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6B2CD" w14:textId="77777777" w:rsidR="007B2D97" w:rsidRPr="007B2D97" w:rsidRDefault="007B2D97" w:rsidP="007B2D97">
      <w:pPr>
        <w:tabs>
          <w:tab w:val="center" w:pos="1701"/>
          <w:tab w:val="center" w:pos="6804"/>
        </w:tabs>
        <w:autoSpaceDE w:val="0"/>
        <w:autoSpaceDN w:val="0"/>
        <w:jc w:val="center"/>
        <w:rPr>
          <w:b/>
          <w:bCs/>
          <w:sz w:val="23"/>
          <w:szCs w:val="23"/>
        </w:rPr>
      </w:pPr>
      <w:r w:rsidRPr="007B2D97">
        <w:rPr>
          <w:b/>
          <w:bCs/>
          <w:sz w:val="23"/>
          <w:szCs w:val="23"/>
        </w:rPr>
        <w:t>Bugyi Nagyközség Önkormányzatának Képviselő-testülete</w:t>
      </w:r>
    </w:p>
    <w:p w14:paraId="38B66154" w14:textId="77777777" w:rsidR="007B2D97" w:rsidRPr="007B2D97" w:rsidRDefault="00396236" w:rsidP="00182B2C">
      <w:pPr>
        <w:autoSpaceDE w:val="0"/>
        <w:autoSpaceDN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7B2D97" w:rsidRPr="007B2D97">
        <w:rPr>
          <w:b/>
          <w:bCs/>
          <w:sz w:val="23"/>
          <w:szCs w:val="23"/>
        </w:rPr>
        <w:t xml:space="preserve">/2017. </w:t>
      </w:r>
      <w:r>
        <w:rPr>
          <w:b/>
          <w:bCs/>
          <w:sz w:val="23"/>
          <w:szCs w:val="23"/>
        </w:rPr>
        <w:t>(IX.18.</w:t>
      </w:r>
      <w:r w:rsidR="007B2D97" w:rsidRPr="007B2D97">
        <w:rPr>
          <w:b/>
          <w:bCs/>
          <w:sz w:val="23"/>
          <w:szCs w:val="23"/>
        </w:rPr>
        <w:t>) önkormányzati rendelete</w:t>
      </w:r>
    </w:p>
    <w:p w14:paraId="47C09AD9" w14:textId="7614BE6B" w:rsidR="007B2D97" w:rsidRPr="007B2D97" w:rsidRDefault="007B2D97" w:rsidP="007B2D97">
      <w:pPr>
        <w:autoSpaceDE w:val="0"/>
        <w:autoSpaceDN w:val="0"/>
        <w:jc w:val="center"/>
        <w:rPr>
          <w:sz w:val="23"/>
          <w:szCs w:val="23"/>
        </w:rPr>
      </w:pPr>
      <w:r w:rsidRPr="007B2D97">
        <w:rPr>
          <w:b/>
          <w:sz w:val="24"/>
          <w:szCs w:val="24"/>
        </w:rPr>
        <w:t xml:space="preserve">A Napköziotthonos konyha étkezési térítési díjainak, megállapításáról </w:t>
      </w:r>
      <w:r w:rsidR="00EE369A">
        <w:rPr>
          <w:b/>
          <w:sz w:val="24"/>
          <w:szCs w:val="24"/>
        </w:rPr>
        <w:t>a 18/2017. (XII.20.)</w:t>
      </w:r>
      <w:r w:rsidR="00F629C4">
        <w:rPr>
          <w:b/>
          <w:sz w:val="24"/>
          <w:szCs w:val="24"/>
        </w:rPr>
        <w:t>; 14/2018. (XII.18.)</w:t>
      </w:r>
      <w:r w:rsidR="00740EA2">
        <w:rPr>
          <w:b/>
          <w:sz w:val="24"/>
          <w:szCs w:val="24"/>
        </w:rPr>
        <w:t>; 15/2019. (XII.18.)</w:t>
      </w:r>
      <w:r w:rsidR="005B505C">
        <w:rPr>
          <w:b/>
          <w:sz w:val="24"/>
          <w:szCs w:val="24"/>
        </w:rPr>
        <w:t>; 5/2020. (II.14.)</w:t>
      </w:r>
      <w:r w:rsidR="00E73918">
        <w:rPr>
          <w:b/>
          <w:sz w:val="24"/>
          <w:szCs w:val="24"/>
        </w:rPr>
        <w:t>, 20/2020. (XI.24.)</w:t>
      </w:r>
      <w:r w:rsidR="0019063B">
        <w:rPr>
          <w:b/>
          <w:sz w:val="24"/>
          <w:szCs w:val="24"/>
        </w:rPr>
        <w:t>;1/2021 (I.04.)</w:t>
      </w:r>
      <w:r w:rsidR="00E73918">
        <w:rPr>
          <w:b/>
          <w:sz w:val="24"/>
          <w:szCs w:val="24"/>
        </w:rPr>
        <w:t xml:space="preserve"> </w:t>
      </w:r>
      <w:r w:rsidR="00EE369A">
        <w:rPr>
          <w:b/>
          <w:sz w:val="24"/>
          <w:szCs w:val="24"/>
        </w:rPr>
        <w:t>sz. rendelettel egységes szerkezetben</w:t>
      </w:r>
    </w:p>
    <w:p w14:paraId="43014DAD" w14:textId="77777777" w:rsidR="007B2D97" w:rsidRPr="007B2D97" w:rsidRDefault="007B2D97" w:rsidP="007B2D97">
      <w:pPr>
        <w:autoSpaceDE w:val="0"/>
        <w:autoSpaceDN w:val="0"/>
        <w:jc w:val="center"/>
        <w:rPr>
          <w:sz w:val="23"/>
          <w:szCs w:val="23"/>
        </w:rPr>
      </w:pPr>
    </w:p>
    <w:p w14:paraId="240DAD55" w14:textId="77777777" w:rsidR="007B2D97" w:rsidRPr="007B2D97" w:rsidRDefault="007B2D97" w:rsidP="007B2D97">
      <w:pPr>
        <w:autoSpaceDE w:val="0"/>
        <w:autoSpaceDN w:val="0"/>
        <w:jc w:val="both"/>
        <w:rPr>
          <w:sz w:val="24"/>
          <w:szCs w:val="24"/>
        </w:rPr>
      </w:pPr>
      <w:r w:rsidRPr="007B2D97">
        <w:rPr>
          <w:sz w:val="24"/>
          <w:szCs w:val="24"/>
        </w:rPr>
        <w:t xml:space="preserve">Bugyi Nagyközség Önkormányzat Képviselő-testülete a szociális igazgatásról és a szociális ellátásárokról szóló 1993. évi III. törvény 92. § (1) bekezdése, valamint a gyermekek védelméről és a gyámügyi igazgatásról szóló 1997. évi XXXI. törvény 29. §-ában kapott felhatalmazás alapján és a 104. § (1) bekezdés b) pontjában és a 151. § (2f) bekezdésében meghatározott feladatkörében eljárva a Napköziotthonos konyha étkezési térítési díjainak megállapításáról az alábbi rendeletet alkotja: </w:t>
      </w:r>
    </w:p>
    <w:p w14:paraId="3BBF544B" w14:textId="77777777" w:rsidR="007B2D97" w:rsidRPr="007B2D97" w:rsidRDefault="007B2D97" w:rsidP="007B2D97">
      <w:pPr>
        <w:autoSpaceDE w:val="0"/>
        <w:autoSpaceDN w:val="0"/>
        <w:jc w:val="both"/>
        <w:rPr>
          <w:sz w:val="24"/>
          <w:szCs w:val="24"/>
        </w:rPr>
      </w:pPr>
    </w:p>
    <w:p w14:paraId="3611A6DA" w14:textId="77777777" w:rsidR="007B2D97" w:rsidRPr="007B2D97" w:rsidRDefault="007B2D97" w:rsidP="007B2D97">
      <w:pPr>
        <w:autoSpaceDE w:val="0"/>
        <w:autoSpaceDN w:val="0"/>
        <w:jc w:val="center"/>
        <w:rPr>
          <w:b/>
          <w:sz w:val="24"/>
          <w:szCs w:val="24"/>
        </w:rPr>
      </w:pPr>
      <w:r w:rsidRPr="007B2D97">
        <w:rPr>
          <w:b/>
          <w:sz w:val="24"/>
          <w:szCs w:val="24"/>
        </w:rPr>
        <w:t>1.§.</w:t>
      </w:r>
    </w:p>
    <w:p w14:paraId="5E3AB85C" w14:textId="77777777" w:rsidR="00251F4F" w:rsidRDefault="00251F4F" w:rsidP="005B1958">
      <w:pPr>
        <w:autoSpaceDE w:val="0"/>
        <w:autoSpaceDN w:val="0"/>
        <w:rPr>
          <w:b/>
          <w:sz w:val="24"/>
          <w:szCs w:val="24"/>
        </w:rPr>
      </w:pPr>
    </w:p>
    <w:p w14:paraId="0DBF7FFC" w14:textId="77777777" w:rsidR="00251F4F" w:rsidRPr="00251F4F" w:rsidRDefault="00EE369A" w:rsidP="00251F4F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Lbjegyzet-hivatkozs"/>
          <w:rFonts w:ascii="Calibri" w:hAnsi="Calibri" w:cs="Calibri"/>
          <w:sz w:val="24"/>
          <w:szCs w:val="24"/>
        </w:rPr>
        <w:footnoteReference w:id="1"/>
      </w:r>
      <w:r w:rsidR="00251F4F" w:rsidRPr="00251F4F">
        <w:rPr>
          <w:rFonts w:ascii="Calibri" w:hAnsi="Calibri" w:cs="Calibri"/>
          <w:sz w:val="24"/>
          <w:szCs w:val="24"/>
        </w:rPr>
        <w:t>Óvoda intézményi térítési díja (nyersanyagköltség):</w:t>
      </w:r>
    </w:p>
    <w:p w14:paraId="069DA2DE" w14:textId="77777777" w:rsidR="00251F4F" w:rsidRPr="00251F4F" w:rsidRDefault="00251F4F" w:rsidP="00251F4F">
      <w:pPr>
        <w:jc w:val="both"/>
        <w:rPr>
          <w:rFonts w:ascii="Calibri" w:hAnsi="Calibri" w:cs="Calibri"/>
          <w:sz w:val="24"/>
          <w:szCs w:val="24"/>
        </w:rPr>
      </w:pPr>
      <w:r w:rsidRPr="00251F4F">
        <w:rPr>
          <w:rFonts w:ascii="Calibri" w:hAnsi="Calibri" w:cs="Calibri"/>
          <w:sz w:val="24"/>
          <w:szCs w:val="24"/>
        </w:rPr>
        <w:tab/>
      </w:r>
      <w:r w:rsidRPr="00251F4F">
        <w:rPr>
          <w:rFonts w:ascii="Calibri" w:hAnsi="Calibri" w:cs="Calibri"/>
          <w:sz w:val="24"/>
          <w:szCs w:val="24"/>
        </w:rPr>
        <w:tab/>
      </w:r>
      <w:r w:rsidRPr="00251F4F">
        <w:rPr>
          <w:rFonts w:ascii="Calibri" w:hAnsi="Calibri" w:cs="Calibri"/>
          <w:sz w:val="24"/>
          <w:szCs w:val="24"/>
        </w:rPr>
        <w:tab/>
      </w:r>
      <w:r w:rsidRPr="00251F4F">
        <w:rPr>
          <w:rFonts w:ascii="Calibri" w:hAnsi="Calibri" w:cs="Calibri"/>
          <w:sz w:val="24"/>
          <w:szCs w:val="24"/>
        </w:rPr>
        <w:tab/>
        <w:t>Nettó ár (Ft/nap/fő)</w:t>
      </w:r>
      <w:r w:rsidRPr="00251F4F">
        <w:rPr>
          <w:rFonts w:ascii="Calibri" w:hAnsi="Calibri" w:cs="Calibri"/>
          <w:sz w:val="24"/>
          <w:szCs w:val="24"/>
        </w:rPr>
        <w:tab/>
        <w:t xml:space="preserve">   </w:t>
      </w:r>
      <w:r w:rsidRPr="00251F4F">
        <w:rPr>
          <w:rFonts w:ascii="Calibri" w:hAnsi="Calibri" w:cs="Calibri"/>
          <w:sz w:val="24"/>
          <w:szCs w:val="24"/>
        </w:rPr>
        <w:tab/>
        <w:t>Áfa (Ft)</w:t>
      </w:r>
      <w:r w:rsidRPr="00251F4F">
        <w:rPr>
          <w:rFonts w:ascii="Calibri" w:hAnsi="Calibri" w:cs="Calibri"/>
          <w:sz w:val="24"/>
          <w:szCs w:val="24"/>
        </w:rPr>
        <w:tab/>
        <w:t>Bruttó ár (Ft)</w:t>
      </w:r>
    </w:p>
    <w:p w14:paraId="687DDA97" w14:textId="77777777" w:rsidR="00251F4F" w:rsidRDefault="00251F4F" w:rsidP="007B2D97">
      <w:pPr>
        <w:autoSpaceDE w:val="0"/>
        <w:autoSpaceDN w:val="0"/>
        <w:jc w:val="center"/>
        <w:rPr>
          <w:b/>
          <w:sz w:val="24"/>
          <w:szCs w:val="24"/>
        </w:rPr>
      </w:pPr>
    </w:p>
    <w:p w14:paraId="3F37B8AF" w14:textId="77777777" w:rsidR="00BC56AB" w:rsidRDefault="00BC56AB" w:rsidP="007B2D97">
      <w:pPr>
        <w:autoSpaceDE w:val="0"/>
        <w:autoSpaceDN w:val="0"/>
        <w:jc w:val="center"/>
        <w:rPr>
          <w:b/>
          <w:sz w:val="24"/>
          <w:szCs w:val="24"/>
        </w:rPr>
      </w:pPr>
    </w:p>
    <w:p w14:paraId="57B4E5A5" w14:textId="77777777" w:rsidR="00BC56AB" w:rsidRPr="00BC56AB" w:rsidRDefault="00BC56AB" w:rsidP="00BC56AB">
      <w:pPr>
        <w:numPr>
          <w:ilvl w:val="0"/>
          <w:numId w:val="4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BC56AB">
        <w:rPr>
          <w:rFonts w:ascii="Calibri" w:hAnsi="Calibri" w:cs="Calibri"/>
          <w:sz w:val="24"/>
          <w:szCs w:val="24"/>
        </w:rPr>
        <w:t xml:space="preserve">3. életévét betöltött </w:t>
      </w:r>
    </w:p>
    <w:p w14:paraId="51DABD23" w14:textId="25C0389B" w:rsidR="00BC56AB" w:rsidRPr="00BC56AB" w:rsidRDefault="00BC56AB" w:rsidP="00BC56AB">
      <w:pPr>
        <w:ind w:left="720"/>
        <w:contextualSpacing/>
        <w:jc w:val="both"/>
        <w:rPr>
          <w:rFonts w:ascii="Calibri" w:hAnsi="Calibri" w:cs="Calibri"/>
          <w:sz w:val="24"/>
          <w:szCs w:val="24"/>
        </w:rPr>
      </w:pPr>
      <w:r w:rsidRPr="00BC56AB">
        <w:rPr>
          <w:rFonts w:ascii="Calibri" w:hAnsi="Calibri" w:cs="Calibri"/>
          <w:sz w:val="24"/>
          <w:szCs w:val="24"/>
        </w:rPr>
        <w:t>óvodáskorúak esetén</w:t>
      </w:r>
      <w:r w:rsidRPr="00BC56AB">
        <w:rPr>
          <w:rFonts w:ascii="Calibri" w:hAnsi="Calibri" w:cs="Calibri"/>
          <w:sz w:val="24"/>
          <w:szCs w:val="24"/>
        </w:rPr>
        <w:tab/>
      </w:r>
      <w:r w:rsidRPr="00BC56A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</w:t>
      </w:r>
      <w:r w:rsidR="0019063B">
        <w:rPr>
          <w:rFonts w:ascii="Calibri" w:hAnsi="Calibri" w:cs="Calibri"/>
          <w:sz w:val="24"/>
          <w:szCs w:val="24"/>
        </w:rPr>
        <w:t>480</w:t>
      </w:r>
      <w:r>
        <w:rPr>
          <w:rFonts w:ascii="Calibri" w:hAnsi="Calibri" w:cs="Calibri"/>
          <w:sz w:val="24"/>
          <w:szCs w:val="24"/>
        </w:rPr>
        <w:tab/>
        <w:t xml:space="preserve">   </w:t>
      </w:r>
      <w:r w:rsidRPr="00BC56A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     </w:t>
      </w:r>
      <w:r w:rsidRPr="00BC56AB">
        <w:rPr>
          <w:rFonts w:ascii="Calibri" w:hAnsi="Calibri" w:cs="Calibri"/>
          <w:sz w:val="24"/>
          <w:szCs w:val="24"/>
        </w:rPr>
        <w:t>1</w:t>
      </w:r>
      <w:r w:rsidR="005B1958">
        <w:rPr>
          <w:rFonts w:ascii="Calibri" w:hAnsi="Calibri" w:cs="Calibri"/>
          <w:sz w:val="24"/>
          <w:szCs w:val="24"/>
        </w:rPr>
        <w:t>3</w:t>
      </w:r>
      <w:r w:rsidR="0019063B">
        <w:rPr>
          <w:rFonts w:ascii="Calibri" w:hAnsi="Calibri" w:cs="Calibri"/>
          <w:sz w:val="24"/>
          <w:szCs w:val="24"/>
        </w:rPr>
        <w:t>0</w:t>
      </w:r>
      <w:r w:rsidRPr="00BC56AB">
        <w:rPr>
          <w:rFonts w:ascii="Calibri" w:hAnsi="Calibri" w:cs="Calibri"/>
          <w:sz w:val="24"/>
          <w:szCs w:val="24"/>
        </w:rPr>
        <w:tab/>
      </w:r>
      <w:r w:rsidRPr="00BC56AB">
        <w:rPr>
          <w:rFonts w:ascii="Calibri" w:hAnsi="Calibri" w:cs="Calibri"/>
          <w:sz w:val="24"/>
          <w:szCs w:val="24"/>
        </w:rPr>
        <w:tab/>
      </w:r>
      <w:r w:rsidR="005B1958">
        <w:rPr>
          <w:rFonts w:ascii="Calibri" w:hAnsi="Calibri" w:cs="Calibri"/>
          <w:sz w:val="24"/>
          <w:szCs w:val="24"/>
        </w:rPr>
        <w:t>6</w:t>
      </w:r>
      <w:r w:rsidR="0019063B">
        <w:rPr>
          <w:rFonts w:ascii="Calibri" w:hAnsi="Calibri" w:cs="Calibri"/>
          <w:sz w:val="24"/>
          <w:szCs w:val="24"/>
        </w:rPr>
        <w:t>10</w:t>
      </w:r>
    </w:p>
    <w:p w14:paraId="4F96CB85" w14:textId="77777777" w:rsidR="00BC56AB" w:rsidRPr="00BC56AB" w:rsidRDefault="00BC56AB" w:rsidP="00BC56AB">
      <w:pPr>
        <w:numPr>
          <w:ilvl w:val="0"/>
          <w:numId w:val="42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BC56AB">
        <w:rPr>
          <w:rFonts w:ascii="Calibri" w:hAnsi="Calibri" w:cs="Calibri"/>
          <w:sz w:val="24"/>
          <w:szCs w:val="24"/>
        </w:rPr>
        <w:t>2 és fél-3 életév közötti</w:t>
      </w:r>
    </w:p>
    <w:p w14:paraId="670A850E" w14:textId="254D57CB" w:rsidR="00BC56AB" w:rsidRDefault="005B1958" w:rsidP="005B1958">
      <w:pPr>
        <w:autoSpaceDE w:val="0"/>
        <w:autoSpaceDN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BC56AB" w:rsidRPr="00BC56AB">
        <w:rPr>
          <w:rFonts w:ascii="Calibri" w:hAnsi="Calibri" w:cs="Calibri"/>
          <w:sz w:val="24"/>
          <w:szCs w:val="24"/>
        </w:rPr>
        <w:t>gyermekek esetén</w:t>
      </w:r>
      <w:r w:rsidR="00BC56AB" w:rsidRPr="00BC56AB">
        <w:rPr>
          <w:rFonts w:ascii="Calibri" w:hAnsi="Calibri" w:cs="Calibri"/>
          <w:sz w:val="24"/>
          <w:szCs w:val="24"/>
        </w:rPr>
        <w:tab/>
      </w:r>
      <w:r w:rsidR="00BC56AB" w:rsidRPr="00BC56AB">
        <w:rPr>
          <w:rFonts w:ascii="Calibri" w:hAnsi="Calibri" w:cs="Calibri"/>
          <w:sz w:val="24"/>
          <w:szCs w:val="24"/>
        </w:rPr>
        <w:tab/>
      </w:r>
      <w:r w:rsidR="0019063B">
        <w:rPr>
          <w:rFonts w:ascii="Calibri" w:hAnsi="Calibri" w:cs="Calibri"/>
          <w:sz w:val="24"/>
          <w:szCs w:val="24"/>
        </w:rPr>
        <w:t xml:space="preserve">        480</w:t>
      </w:r>
      <w:r w:rsidR="00BC56AB" w:rsidRPr="00BC56A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    </w:t>
      </w:r>
      <w:r w:rsidR="00BC56AB">
        <w:rPr>
          <w:rFonts w:ascii="Calibri" w:hAnsi="Calibri" w:cs="Calibri"/>
          <w:sz w:val="24"/>
          <w:szCs w:val="24"/>
        </w:rPr>
        <w:t xml:space="preserve">    </w:t>
      </w:r>
      <w:r w:rsidR="0019063B">
        <w:rPr>
          <w:rFonts w:ascii="Calibri" w:hAnsi="Calibri" w:cs="Calibri"/>
          <w:sz w:val="24"/>
          <w:szCs w:val="24"/>
        </w:rPr>
        <w:t xml:space="preserve">             </w:t>
      </w:r>
      <w:r w:rsidR="00BC56AB">
        <w:rPr>
          <w:rFonts w:ascii="Calibri" w:hAnsi="Calibri" w:cs="Calibri"/>
          <w:sz w:val="24"/>
          <w:szCs w:val="24"/>
        </w:rPr>
        <w:t xml:space="preserve"> </w:t>
      </w:r>
      <w:r w:rsidR="00BC56AB" w:rsidRPr="00BC56AB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3</w:t>
      </w:r>
      <w:r w:rsidR="0019063B">
        <w:rPr>
          <w:rFonts w:ascii="Calibri" w:hAnsi="Calibri" w:cs="Calibri"/>
          <w:sz w:val="24"/>
          <w:szCs w:val="24"/>
        </w:rPr>
        <w:t>0</w:t>
      </w:r>
      <w:r w:rsidR="00BC56AB" w:rsidRPr="00BC56AB">
        <w:rPr>
          <w:rFonts w:ascii="Calibri" w:hAnsi="Calibri" w:cs="Calibri"/>
          <w:sz w:val="24"/>
          <w:szCs w:val="24"/>
        </w:rPr>
        <w:tab/>
      </w:r>
      <w:r w:rsidR="00BC56AB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 xml:space="preserve">   </w:t>
      </w:r>
      <w:r w:rsidR="00BC56A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</w:t>
      </w:r>
      <w:r w:rsidR="0019063B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</w:p>
    <w:p w14:paraId="199F5ED4" w14:textId="77777777" w:rsidR="00BC56AB" w:rsidRDefault="00BC56AB" w:rsidP="00BC56AB">
      <w:pPr>
        <w:autoSpaceDE w:val="0"/>
        <w:autoSpaceDN w:val="0"/>
        <w:jc w:val="center"/>
        <w:rPr>
          <w:rFonts w:ascii="Calibri" w:hAnsi="Calibri" w:cs="Calibri"/>
          <w:sz w:val="24"/>
          <w:szCs w:val="24"/>
        </w:rPr>
      </w:pPr>
    </w:p>
    <w:p w14:paraId="12059E58" w14:textId="77777777" w:rsidR="007B2D97" w:rsidRPr="007B2D97" w:rsidRDefault="007B2D97" w:rsidP="00BC56AB">
      <w:pPr>
        <w:autoSpaceDE w:val="0"/>
        <w:autoSpaceDN w:val="0"/>
        <w:jc w:val="center"/>
        <w:rPr>
          <w:b/>
          <w:sz w:val="24"/>
          <w:szCs w:val="24"/>
        </w:rPr>
      </w:pPr>
      <w:r w:rsidRPr="007B2D97">
        <w:rPr>
          <w:b/>
          <w:sz w:val="24"/>
          <w:szCs w:val="24"/>
        </w:rPr>
        <w:t>2.§.</w:t>
      </w:r>
      <w:r w:rsidR="006E61D3">
        <w:rPr>
          <w:rStyle w:val="Lbjegyzet-hivatkozs"/>
          <w:b/>
          <w:sz w:val="24"/>
          <w:szCs w:val="24"/>
        </w:rPr>
        <w:footnoteReference w:id="2"/>
      </w:r>
    </w:p>
    <w:p w14:paraId="7C9859B3" w14:textId="77777777" w:rsidR="007B2D97" w:rsidRPr="007B2D97" w:rsidRDefault="007B2D97" w:rsidP="007B2D97">
      <w:pPr>
        <w:autoSpaceDE w:val="0"/>
        <w:autoSpaceDN w:val="0"/>
        <w:rPr>
          <w:sz w:val="24"/>
          <w:szCs w:val="24"/>
        </w:rPr>
      </w:pPr>
    </w:p>
    <w:p w14:paraId="7BB63005" w14:textId="77777777" w:rsidR="006F3394" w:rsidRDefault="00EE369A" w:rsidP="006F3394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Lbjegyzet-hivatkozs"/>
          <w:rFonts w:ascii="Calibri" w:hAnsi="Calibri" w:cs="Calibri"/>
          <w:sz w:val="24"/>
          <w:szCs w:val="24"/>
        </w:rPr>
        <w:footnoteReference w:id="3"/>
      </w:r>
      <w:r w:rsidR="006F3394" w:rsidRPr="004614E0">
        <w:rPr>
          <w:rFonts w:ascii="Calibri" w:hAnsi="Calibri" w:cs="Calibri"/>
          <w:sz w:val="24"/>
          <w:szCs w:val="24"/>
        </w:rPr>
        <w:t>Általános Iskola intézményi térítési díja (nyersanyagköltség):</w:t>
      </w:r>
    </w:p>
    <w:p w14:paraId="175D23BC" w14:textId="77777777" w:rsidR="006F3394" w:rsidRPr="004614E0" w:rsidRDefault="006F3394" w:rsidP="006F3394">
      <w:pPr>
        <w:jc w:val="both"/>
        <w:rPr>
          <w:rFonts w:ascii="Calibri" w:hAnsi="Calibri" w:cs="Calibri"/>
          <w:sz w:val="24"/>
          <w:szCs w:val="24"/>
        </w:rPr>
      </w:pPr>
    </w:p>
    <w:p w14:paraId="6B3096C5" w14:textId="77777777" w:rsidR="006F3394" w:rsidRPr="004614E0" w:rsidRDefault="006F3394" w:rsidP="006F3394">
      <w:pPr>
        <w:jc w:val="both"/>
        <w:rPr>
          <w:rFonts w:ascii="Calibri" w:hAnsi="Calibri" w:cs="Calibri"/>
          <w:sz w:val="24"/>
          <w:szCs w:val="24"/>
        </w:rPr>
      </w:pP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  <w:t>Nettó ár (Ft/nap/fő)</w:t>
      </w:r>
      <w:r w:rsidRPr="004614E0">
        <w:rPr>
          <w:rFonts w:ascii="Calibri" w:hAnsi="Calibri" w:cs="Calibri"/>
          <w:sz w:val="24"/>
          <w:szCs w:val="24"/>
        </w:rPr>
        <w:tab/>
        <w:t xml:space="preserve">   </w:t>
      </w:r>
      <w:r w:rsidRPr="004614E0">
        <w:rPr>
          <w:rFonts w:ascii="Calibri" w:hAnsi="Calibri" w:cs="Calibri"/>
          <w:sz w:val="24"/>
          <w:szCs w:val="24"/>
        </w:rPr>
        <w:tab/>
        <w:t>Áfa (Ft)</w:t>
      </w:r>
      <w:r w:rsidRPr="004614E0">
        <w:rPr>
          <w:rFonts w:ascii="Calibri" w:hAnsi="Calibri" w:cs="Calibri"/>
          <w:sz w:val="24"/>
          <w:szCs w:val="24"/>
        </w:rPr>
        <w:tab/>
        <w:t>Bruttó ár (Ft)</w:t>
      </w:r>
    </w:p>
    <w:p w14:paraId="4214FB9A" w14:textId="77777777" w:rsidR="006F3394" w:rsidRPr="004614E0" w:rsidRDefault="006F3394" w:rsidP="006F3394">
      <w:pPr>
        <w:numPr>
          <w:ilvl w:val="0"/>
          <w:numId w:val="4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14E0">
        <w:rPr>
          <w:rFonts w:ascii="Calibri" w:hAnsi="Calibri" w:cs="Calibri"/>
          <w:sz w:val="24"/>
          <w:szCs w:val="24"/>
        </w:rPr>
        <w:t xml:space="preserve">tízórai + uzsonna </w:t>
      </w:r>
    </w:p>
    <w:p w14:paraId="3A051C7C" w14:textId="08EC2F33" w:rsidR="006F3394" w:rsidRPr="004614E0" w:rsidRDefault="006F3394" w:rsidP="006F3394">
      <w:pPr>
        <w:ind w:left="720"/>
        <w:contextualSpacing/>
        <w:jc w:val="both"/>
        <w:rPr>
          <w:rFonts w:ascii="Calibri" w:hAnsi="Calibri" w:cs="Calibri"/>
          <w:sz w:val="24"/>
          <w:szCs w:val="24"/>
        </w:rPr>
      </w:pPr>
      <w:r w:rsidRPr="004614E0">
        <w:rPr>
          <w:rFonts w:ascii="Calibri" w:hAnsi="Calibri" w:cs="Calibri"/>
          <w:sz w:val="24"/>
          <w:szCs w:val="24"/>
        </w:rPr>
        <w:t>igénybevétele esetén</w:t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="00BC56AB">
        <w:rPr>
          <w:rFonts w:ascii="Calibri" w:hAnsi="Calibri" w:cs="Calibri"/>
          <w:sz w:val="24"/>
          <w:szCs w:val="24"/>
        </w:rPr>
        <w:t>2</w:t>
      </w:r>
      <w:r w:rsidR="0019063B">
        <w:rPr>
          <w:rFonts w:ascii="Calibri" w:hAnsi="Calibri" w:cs="Calibri"/>
          <w:sz w:val="24"/>
          <w:szCs w:val="24"/>
        </w:rPr>
        <w:t>2</w:t>
      </w:r>
      <w:r w:rsidR="005B1958">
        <w:rPr>
          <w:rFonts w:ascii="Calibri" w:hAnsi="Calibri" w:cs="Calibri"/>
          <w:sz w:val="24"/>
          <w:szCs w:val="24"/>
        </w:rPr>
        <w:t>6</w:t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="005B1958">
        <w:rPr>
          <w:rFonts w:ascii="Calibri" w:hAnsi="Calibri" w:cs="Calibri"/>
          <w:sz w:val="24"/>
          <w:szCs w:val="24"/>
        </w:rPr>
        <w:t>6</w:t>
      </w:r>
      <w:r w:rsidR="0019063B">
        <w:rPr>
          <w:rFonts w:ascii="Calibri" w:hAnsi="Calibri" w:cs="Calibri"/>
          <w:sz w:val="24"/>
          <w:szCs w:val="24"/>
        </w:rPr>
        <w:t>1</w:t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="0019063B">
        <w:rPr>
          <w:rFonts w:ascii="Calibri" w:hAnsi="Calibri" w:cs="Calibri"/>
          <w:sz w:val="24"/>
          <w:szCs w:val="24"/>
        </w:rPr>
        <w:t>287</w:t>
      </w:r>
    </w:p>
    <w:p w14:paraId="71229D35" w14:textId="77777777" w:rsidR="006F3394" w:rsidRPr="004614E0" w:rsidRDefault="006F3394" w:rsidP="006F3394">
      <w:pPr>
        <w:numPr>
          <w:ilvl w:val="0"/>
          <w:numId w:val="43"/>
        </w:numPr>
        <w:contextualSpacing/>
        <w:jc w:val="both"/>
        <w:rPr>
          <w:rFonts w:ascii="Calibri" w:hAnsi="Calibri" w:cs="Calibri"/>
          <w:sz w:val="24"/>
          <w:szCs w:val="24"/>
        </w:rPr>
      </w:pPr>
      <w:r w:rsidRPr="004614E0">
        <w:rPr>
          <w:rFonts w:ascii="Calibri" w:hAnsi="Calibri" w:cs="Calibri"/>
          <w:sz w:val="24"/>
          <w:szCs w:val="24"/>
        </w:rPr>
        <w:t>csak ebéd igénybevétele</w:t>
      </w:r>
    </w:p>
    <w:p w14:paraId="57F5E420" w14:textId="6A3830B2" w:rsidR="006F3394" w:rsidRPr="004614E0" w:rsidRDefault="006F3394" w:rsidP="006F3394">
      <w:pPr>
        <w:ind w:left="720"/>
        <w:contextualSpacing/>
        <w:jc w:val="both"/>
        <w:rPr>
          <w:rFonts w:ascii="Calibri" w:hAnsi="Calibri" w:cs="Calibri"/>
          <w:sz w:val="24"/>
          <w:szCs w:val="24"/>
        </w:rPr>
      </w:pPr>
      <w:r w:rsidRPr="004614E0">
        <w:rPr>
          <w:rFonts w:ascii="Calibri" w:hAnsi="Calibri" w:cs="Calibri"/>
          <w:sz w:val="24"/>
          <w:szCs w:val="24"/>
        </w:rPr>
        <w:t>esetén</w:t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="005B1958">
        <w:rPr>
          <w:rFonts w:ascii="Calibri" w:hAnsi="Calibri" w:cs="Calibri"/>
          <w:sz w:val="24"/>
          <w:szCs w:val="24"/>
        </w:rPr>
        <w:t>4</w:t>
      </w:r>
      <w:r w:rsidR="0019063B">
        <w:rPr>
          <w:rFonts w:ascii="Calibri" w:hAnsi="Calibri" w:cs="Calibri"/>
          <w:sz w:val="24"/>
          <w:szCs w:val="24"/>
        </w:rPr>
        <w:t>06</w:t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="005B1958">
        <w:rPr>
          <w:rFonts w:ascii="Calibri" w:hAnsi="Calibri" w:cs="Calibri"/>
          <w:sz w:val="24"/>
          <w:szCs w:val="24"/>
        </w:rPr>
        <w:t xml:space="preserve">            1</w:t>
      </w:r>
      <w:r w:rsidR="00340C53">
        <w:rPr>
          <w:rFonts w:ascii="Calibri" w:hAnsi="Calibri" w:cs="Calibri"/>
          <w:sz w:val="24"/>
          <w:szCs w:val="24"/>
        </w:rPr>
        <w:t>1</w:t>
      </w:r>
      <w:r w:rsidR="0019063B">
        <w:rPr>
          <w:rFonts w:ascii="Calibri" w:hAnsi="Calibri" w:cs="Calibri"/>
          <w:sz w:val="24"/>
          <w:szCs w:val="24"/>
        </w:rPr>
        <w:t>0</w:t>
      </w:r>
      <w:r w:rsidRPr="004614E0">
        <w:rPr>
          <w:rFonts w:ascii="Calibri" w:hAnsi="Calibri" w:cs="Calibri"/>
          <w:sz w:val="24"/>
          <w:szCs w:val="24"/>
        </w:rPr>
        <w:tab/>
      </w:r>
      <w:r w:rsidRPr="004614E0">
        <w:rPr>
          <w:rFonts w:ascii="Calibri" w:hAnsi="Calibri" w:cs="Calibri"/>
          <w:sz w:val="24"/>
          <w:szCs w:val="24"/>
        </w:rPr>
        <w:tab/>
      </w:r>
      <w:r w:rsidR="005B1958">
        <w:rPr>
          <w:rFonts w:ascii="Calibri" w:hAnsi="Calibri" w:cs="Calibri"/>
          <w:sz w:val="24"/>
          <w:szCs w:val="24"/>
        </w:rPr>
        <w:t>5</w:t>
      </w:r>
      <w:r w:rsidR="0019063B">
        <w:rPr>
          <w:rFonts w:ascii="Calibri" w:hAnsi="Calibri" w:cs="Calibri"/>
          <w:sz w:val="24"/>
          <w:szCs w:val="24"/>
        </w:rPr>
        <w:t>16</w:t>
      </w:r>
    </w:p>
    <w:p w14:paraId="0F3D92CB" w14:textId="77777777" w:rsidR="007B2D97" w:rsidRPr="007B2D97" w:rsidRDefault="007B2D97" w:rsidP="007B2D97">
      <w:pPr>
        <w:tabs>
          <w:tab w:val="left" w:pos="5670"/>
        </w:tabs>
        <w:autoSpaceDE w:val="0"/>
        <w:autoSpaceDN w:val="0"/>
        <w:jc w:val="both"/>
        <w:rPr>
          <w:sz w:val="24"/>
          <w:szCs w:val="24"/>
          <w:u w:val="single"/>
        </w:rPr>
      </w:pPr>
    </w:p>
    <w:p w14:paraId="48353031" w14:textId="77777777" w:rsidR="007B2D97" w:rsidRPr="007B2D97" w:rsidRDefault="007B2D97" w:rsidP="007B2D97">
      <w:pPr>
        <w:tabs>
          <w:tab w:val="left" w:pos="5670"/>
        </w:tabs>
        <w:autoSpaceDE w:val="0"/>
        <w:autoSpaceDN w:val="0"/>
        <w:jc w:val="center"/>
        <w:rPr>
          <w:b/>
          <w:sz w:val="24"/>
          <w:szCs w:val="24"/>
        </w:rPr>
      </w:pPr>
      <w:r w:rsidRPr="007B2D97">
        <w:rPr>
          <w:b/>
          <w:sz w:val="24"/>
          <w:szCs w:val="24"/>
        </w:rPr>
        <w:t>3.§.</w:t>
      </w:r>
    </w:p>
    <w:p w14:paraId="3B86955A" w14:textId="77777777" w:rsidR="006F3394" w:rsidRDefault="006F3394" w:rsidP="006F3394">
      <w:pPr>
        <w:tabs>
          <w:tab w:val="left" w:pos="5670"/>
        </w:tabs>
        <w:autoSpaceDE w:val="0"/>
        <w:autoSpaceDN w:val="0"/>
        <w:rPr>
          <w:b/>
          <w:sz w:val="24"/>
          <w:szCs w:val="24"/>
        </w:rPr>
      </w:pPr>
    </w:p>
    <w:p w14:paraId="351C7776" w14:textId="77777777" w:rsidR="006F3394" w:rsidRDefault="00EE369A" w:rsidP="006F3394">
      <w:pPr>
        <w:jc w:val="both"/>
        <w:rPr>
          <w:rFonts w:ascii="Calibri" w:hAnsi="Calibri" w:cs="Calibri"/>
          <w:sz w:val="24"/>
          <w:szCs w:val="24"/>
        </w:rPr>
      </w:pPr>
      <w:r>
        <w:rPr>
          <w:rStyle w:val="Lbjegyzet-hivatkozs"/>
          <w:rFonts w:ascii="Calibri" w:hAnsi="Calibri" w:cs="Calibri"/>
          <w:sz w:val="24"/>
          <w:szCs w:val="24"/>
        </w:rPr>
        <w:footnoteReference w:id="4"/>
      </w:r>
      <w:r w:rsidR="006F3394" w:rsidRPr="004614E0">
        <w:rPr>
          <w:rFonts w:ascii="Calibri" w:hAnsi="Calibri" w:cs="Calibri"/>
          <w:sz w:val="24"/>
          <w:szCs w:val="24"/>
        </w:rPr>
        <w:t>Szociális ebéd térítési díja:</w:t>
      </w:r>
    </w:p>
    <w:p w14:paraId="201FB493" w14:textId="77777777" w:rsidR="006F3394" w:rsidRPr="004614E0" w:rsidRDefault="006F3394" w:rsidP="006F3394">
      <w:pPr>
        <w:jc w:val="both"/>
        <w:rPr>
          <w:rFonts w:ascii="Calibri" w:hAnsi="Calibri" w:cs="Calibri"/>
          <w:sz w:val="24"/>
          <w:szCs w:val="24"/>
        </w:rPr>
      </w:pPr>
    </w:p>
    <w:p w14:paraId="7B5F228C" w14:textId="77777777" w:rsidR="006F3394" w:rsidRPr="004614E0" w:rsidRDefault="006F3394" w:rsidP="006F3394">
      <w:pPr>
        <w:jc w:val="both"/>
        <w:rPr>
          <w:rFonts w:ascii="Calibri" w:hAnsi="Calibri" w:cs="Calibri"/>
          <w:sz w:val="24"/>
          <w:szCs w:val="24"/>
        </w:rPr>
      </w:pPr>
      <w:r w:rsidRPr="004614E0">
        <w:rPr>
          <w:rFonts w:ascii="Calibri" w:hAnsi="Calibri" w:cs="Calibri"/>
          <w:sz w:val="24"/>
          <w:szCs w:val="24"/>
        </w:rPr>
        <w:tab/>
        <w:t>Nettó ár (Ft/nap/fő)</w:t>
      </w:r>
      <w:r w:rsidRPr="004614E0">
        <w:rPr>
          <w:rFonts w:ascii="Calibri" w:hAnsi="Calibri" w:cs="Calibri"/>
          <w:sz w:val="24"/>
          <w:szCs w:val="24"/>
        </w:rPr>
        <w:tab/>
        <w:t xml:space="preserve">   </w:t>
      </w:r>
      <w:r w:rsidRPr="004614E0">
        <w:rPr>
          <w:rFonts w:ascii="Calibri" w:hAnsi="Calibri" w:cs="Calibri"/>
          <w:sz w:val="24"/>
          <w:szCs w:val="24"/>
        </w:rPr>
        <w:tab/>
        <w:t>Áfa (Ft)</w:t>
      </w:r>
      <w:r w:rsidRPr="004614E0">
        <w:rPr>
          <w:rFonts w:ascii="Calibri" w:hAnsi="Calibri" w:cs="Calibri"/>
          <w:sz w:val="24"/>
          <w:szCs w:val="24"/>
        </w:rPr>
        <w:tab/>
        <w:t>Bruttó ár (Ft)</w:t>
      </w:r>
    </w:p>
    <w:p w14:paraId="0BBD4914" w14:textId="2D697214" w:rsidR="006F3394" w:rsidRDefault="006F3394" w:rsidP="006F3394">
      <w:pPr>
        <w:tabs>
          <w:tab w:val="left" w:pos="5670"/>
        </w:tabs>
        <w:autoSpaceDE w:val="0"/>
        <w:autoSpaceDN w:val="0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</w:t>
      </w:r>
      <w:r w:rsidR="005B1958">
        <w:rPr>
          <w:rFonts w:ascii="Calibri" w:hAnsi="Calibri" w:cs="Calibri"/>
          <w:sz w:val="24"/>
          <w:szCs w:val="24"/>
        </w:rPr>
        <w:t>4</w:t>
      </w:r>
      <w:r w:rsidR="0019063B">
        <w:rPr>
          <w:rFonts w:ascii="Calibri" w:hAnsi="Calibri" w:cs="Calibri"/>
          <w:sz w:val="24"/>
          <w:szCs w:val="24"/>
        </w:rPr>
        <w:t>06</w:t>
      </w:r>
      <w:r>
        <w:rPr>
          <w:rFonts w:ascii="Calibri" w:hAnsi="Calibri" w:cs="Calibri"/>
          <w:sz w:val="24"/>
          <w:szCs w:val="24"/>
        </w:rPr>
        <w:t xml:space="preserve">                </w:t>
      </w:r>
      <w:r w:rsidRPr="004614E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     </w:t>
      </w:r>
      <w:r w:rsidRPr="004614E0">
        <w:rPr>
          <w:rFonts w:ascii="Calibri" w:hAnsi="Calibri" w:cs="Calibri"/>
          <w:sz w:val="24"/>
          <w:szCs w:val="24"/>
        </w:rPr>
        <w:t xml:space="preserve">   </w:t>
      </w:r>
      <w:r w:rsidR="005B1958">
        <w:rPr>
          <w:rFonts w:ascii="Calibri" w:hAnsi="Calibri" w:cs="Calibri"/>
          <w:sz w:val="24"/>
          <w:szCs w:val="24"/>
        </w:rPr>
        <w:t>11</w:t>
      </w:r>
      <w:r w:rsidR="0019063B">
        <w:rPr>
          <w:rFonts w:ascii="Calibri" w:hAnsi="Calibri" w:cs="Calibri"/>
          <w:sz w:val="24"/>
          <w:szCs w:val="24"/>
        </w:rPr>
        <w:t>0</w:t>
      </w:r>
      <w:r w:rsidRPr="004614E0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 xml:space="preserve">                    </w:t>
      </w:r>
      <w:r w:rsidR="005B1958">
        <w:rPr>
          <w:rFonts w:ascii="Calibri" w:hAnsi="Calibri" w:cs="Calibri"/>
          <w:sz w:val="24"/>
          <w:szCs w:val="24"/>
        </w:rPr>
        <w:t>5</w:t>
      </w:r>
      <w:r w:rsidR="0019063B">
        <w:rPr>
          <w:rFonts w:ascii="Calibri" w:hAnsi="Calibri" w:cs="Calibri"/>
          <w:sz w:val="24"/>
          <w:szCs w:val="24"/>
        </w:rPr>
        <w:t>16</w:t>
      </w:r>
    </w:p>
    <w:p w14:paraId="77A92D40" w14:textId="38A85533" w:rsidR="006F3394" w:rsidRDefault="006F3394" w:rsidP="006F3394">
      <w:pPr>
        <w:tabs>
          <w:tab w:val="left" w:pos="5670"/>
        </w:tabs>
        <w:autoSpaceDE w:val="0"/>
        <w:autoSpaceDN w:val="0"/>
        <w:rPr>
          <w:b/>
          <w:sz w:val="24"/>
          <w:szCs w:val="24"/>
        </w:rPr>
      </w:pPr>
    </w:p>
    <w:p w14:paraId="2CD95ADF" w14:textId="4584BC45" w:rsidR="0024384D" w:rsidRDefault="0024384D" w:rsidP="006F3394">
      <w:pPr>
        <w:tabs>
          <w:tab w:val="left" w:pos="5670"/>
        </w:tabs>
        <w:autoSpaceDE w:val="0"/>
        <w:autoSpaceDN w:val="0"/>
        <w:rPr>
          <w:b/>
          <w:sz w:val="24"/>
          <w:szCs w:val="24"/>
        </w:rPr>
      </w:pPr>
    </w:p>
    <w:p w14:paraId="1037824E" w14:textId="3C8E98A4" w:rsidR="0024384D" w:rsidRDefault="0024384D" w:rsidP="006F3394">
      <w:pPr>
        <w:tabs>
          <w:tab w:val="left" w:pos="5670"/>
        </w:tabs>
        <w:autoSpaceDE w:val="0"/>
        <w:autoSpaceDN w:val="0"/>
        <w:rPr>
          <w:b/>
          <w:sz w:val="24"/>
          <w:szCs w:val="24"/>
        </w:rPr>
      </w:pPr>
    </w:p>
    <w:p w14:paraId="4582AF28" w14:textId="77777777" w:rsidR="0024384D" w:rsidRPr="007B2D97" w:rsidRDefault="0024384D" w:rsidP="006F3394">
      <w:pPr>
        <w:tabs>
          <w:tab w:val="left" w:pos="5670"/>
        </w:tabs>
        <w:autoSpaceDE w:val="0"/>
        <w:autoSpaceDN w:val="0"/>
        <w:rPr>
          <w:b/>
          <w:sz w:val="24"/>
          <w:szCs w:val="24"/>
        </w:rPr>
      </w:pPr>
    </w:p>
    <w:p w14:paraId="3039D7CD" w14:textId="77777777" w:rsidR="007B2D97" w:rsidRPr="007B2D97" w:rsidRDefault="007B2D97" w:rsidP="007B2D97">
      <w:pPr>
        <w:tabs>
          <w:tab w:val="left" w:pos="5670"/>
        </w:tabs>
        <w:autoSpaceDE w:val="0"/>
        <w:autoSpaceDN w:val="0"/>
        <w:jc w:val="center"/>
        <w:rPr>
          <w:b/>
          <w:sz w:val="24"/>
          <w:szCs w:val="24"/>
        </w:rPr>
      </w:pPr>
      <w:r w:rsidRPr="007B2D97">
        <w:rPr>
          <w:b/>
          <w:sz w:val="24"/>
          <w:szCs w:val="24"/>
        </w:rPr>
        <w:lastRenderedPageBreak/>
        <w:t xml:space="preserve">4.§. </w:t>
      </w:r>
    </w:p>
    <w:p w14:paraId="3618AE83" w14:textId="77777777" w:rsidR="00D67BC6" w:rsidRPr="00D67BC6" w:rsidRDefault="00D67BC6" w:rsidP="00D67BC6">
      <w:pPr>
        <w:autoSpaceDE w:val="0"/>
        <w:autoSpaceDN w:val="0"/>
        <w:jc w:val="center"/>
        <w:rPr>
          <w:b/>
          <w:bCs/>
          <w:sz w:val="24"/>
          <w:szCs w:val="24"/>
        </w:rPr>
      </w:pPr>
    </w:p>
    <w:p w14:paraId="6BEBA5AA" w14:textId="77777777" w:rsidR="00D67BC6" w:rsidRPr="00D67BC6" w:rsidRDefault="00D67BC6" w:rsidP="00D67BC6">
      <w:pPr>
        <w:numPr>
          <w:ilvl w:val="0"/>
          <w:numId w:val="44"/>
        </w:numPr>
        <w:autoSpaceDE w:val="0"/>
        <w:autoSpaceDN w:val="0"/>
        <w:ind w:left="426" w:hanging="426"/>
        <w:jc w:val="both"/>
        <w:rPr>
          <w:sz w:val="24"/>
          <w:szCs w:val="24"/>
        </w:rPr>
      </w:pPr>
      <w:r w:rsidRPr="00D67BC6">
        <w:rPr>
          <w:sz w:val="24"/>
          <w:szCs w:val="24"/>
        </w:rPr>
        <w:t>Az 1-3.§-ban meghatározott intézményi térítési díjak az élelmezés nyersanyagköltségének egy ellátottra jutó napi összegén alapulnak, és tartalmazzák a hatályos jogszabályok szerinti felszámítandó ÁFA összegét is.</w:t>
      </w:r>
    </w:p>
    <w:p w14:paraId="4A3F4EF0" w14:textId="77777777" w:rsidR="00D67BC6" w:rsidRPr="00D67BC6" w:rsidRDefault="00D67BC6" w:rsidP="00D67BC6">
      <w:pPr>
        <w:jc w:val="center"/>
        <w:rPr>
          <w:rFonts w:ascii="Calibri" w:hAnsi="Calibri" w:cs="Calibri"/>
          <w:color w:val="000000"/>
          <w:sz w:val="27"/>
          <w:szCs w:val="27"/>
        </w:rPr>
      </w:pPr>
    </w:p>
    <w:p w14:paraId="79C4217B" w14:textId="77777777" w:rsidR="00D67BC6" w:rsidRPr="00D67BC6" w:rsidRDefault="00D67BC6" w:rsidP="00D67BC6">
      <w:pPr>
        <w:ind w:left="426" w:hanging="426"/>
        <w:jc w:val="both"/>
        <w:rPr>
          <w:color w:val="000000"/>
          <w:sz w:val="24"/>
          <w:szCs w:val="24"/>
        </w:rPr>
      </w:pPr>
      <w:r>
        <w:rPr>
          <w:rStyle w:val="Lbjegyzet-hivatkozs"/>
          <w:color w:val="000000"/>
          <w:sz w:val="24"/>
          <w:szCs w:val="24"/>
        </w:rPr>
        <w:footnoteReference w:id="5"/>
      </w:r>
      <w:r w:rsidRPr="00D67BC6">
        <w:rPr>
          <w:color w:val="000000"/>
          <w:sz w:val="24"/>
          <w:szCs w:val="24"/>
        </w:rPr>
        <w:t>(2)  A személyi térítési díjat az igénybevétel napjától havonként, tárgyhónapot követő hó 15. napjáig kell megfizetni.</w:t>
      </w:r>
    </w:p>
    <w:p w14:paraId="744552C8" w14:textId="77777777" w:rsidR="007B2D97" w:rsidRPr="007B2D97" w:rsidRDefault="007B2D97" w:rsidP="005B505C">
      <w:pPr>
        <w:tabs>
          <w:tab w:val="left" w:pos="5670"/>
        </w:tabs>
        <w:autoSpaceDE w:val="0"/>
        <w:autoSpaceDN w:val="0"/>
        <w:rPr>
          <w:b/>
          <w:sz w:val="24"/>
          <w:szCs w:val="24"/>
        </w:rPr>
      </w:pPr>
    </w:p>
    <w:p w14:paraId="2285C077" w14:textId="77777777" w:rsidR="007B2D97" w:rsidRDefault="005B505C" w:rsidP="007B2D97">
      <w:pPr>
        <w:tabs>
          <w:tab w:val="left" w:pos="5670"/>
        </w:tabs>
        <w:autoSpaceDE w:val="0"/>
        <w:autoSpaceDN w:val="0"/>
        <w:jc w:val="center"/>
        <w:rPr>
          <w:b/>
          <w:sz w:val="24"/>
          <w:szCs w:val="24"/>
        </w:rPr>
      </w:pPr>
      <w:r>
        <w:rPr>
          <w:rStyle w:val="Lbjegyzet-hivatkozs"/>
          <w:b/>
          <w:sz w:val="24"/>
          <w:szCs w:val="24"/>
        </w:rPr>
        <w:footnoteReference w:id="6"/>
      </w:r>
      <w:r w:rsidR="007B2D97" w:rsidRPr="007B2D97">
        <w:rPr>
          <w:b/>
          <w:sz w:val="24"/>
          <w:szCs w:val="24"/>
        </w:rPr>
        <w:t>5.§.</w:t>
      </w:r>
    </w:p>
    <w:p w14:paraId="003547D0" w14:textId="77777777" w:rsidR="005B505C" w:rsidRPr="005B505C" w:rsidRDefault="005B505C" w:rsidP="005B505C">
      <w:pPr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 xml:space="preserve"> (1) A gyermekétkeztetés személyi </w:t>
      </w:r>
      <w:r>
        <w:rPr>
          <w:color w:val="000000"/>
          <w:sz w:val="24"/>
          <w:szCs w:val="24"/>
        </w:rPr>
        <w:t>t</w:t>
      </w:r>
      <w:r w:rsidRPr="005B505C">
        <w:rPr>
          <w:color w:val="000000"/>
          <w:sz w:val="24"/>
          <w:szCs w:val="24"/>
        </w:rPr>
        <w:t>érítési díját az élelmezésvezetőnek konkrét összegben kell megállapítania, az intézményi térítési díj általános forgalmi adóval növelt összegének és az igénybe vett étkezések számának, valamint a normatív kedvezmények figyelembevételével.</w:t>
      </w:r>
    </w:p>
    <w:p w14:paraId="17109AFB" w14:textId="77777777" w:rsidR="005B505C" w:rsidRPr="005B505C" w:rsidRDefault="005B505C" w:rsidP="005B505C">
      <w:pPr>
        <w:spacing w:before="100" w:beforeAutospacing="1" w:after="100" w:afterAutospacing="1"/>
        <w:ind w:left="426" w:hanging="426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>(2) Ha a térítési díj megfizetésére kötelezett a személyi térítési díjat vitatja, annak összegével nem ért egyet, vagy annak csökkentését vagy elengedését kéri, a fizetési értesítés kézhezvételétől számított 8 napon belül a képviselő-testülethez fordulhat. A képviselő-testület a kérdésben a soron következő ülésén határoz.</w:t>
      </w:r>
    </w:p>
    <w:p w14:paraId="73164D4C" w14:textId="77777777" w:rsidR="005B505C" w:rsidRPr="005B505C" w:rsidRDefault="005B505C" w:rsidP="005B505C">
      <w:pPr>
        <w:spacing w:before="100" w:beforeAutospacing="1" w:after="100" w:afterAutospacing="1"/>
        <w:ind w:left="284" w:hanging="284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>(3) A személyi térítési díjat az igénybevétel napjától havonként, tárgyhónapot követő hó 10. napjáig kell megfizetni.</w:t>
      </w:r>
    </w:p>
    <w:p w14:paraId="39A05B12" w14:textId="77777777" w:rsidR="005B505C" w:rsidRPr="005B505C" w:rsidRDefault="005B505C" w:rsidP="005B505C">
      <w:pPr>
        <w:spacing w:before="100" w:beforeAutospacing="1" w:after="100" w:afterAutospacing="1"/>
        <w:ind w:left="284"/>
        <w:jc w:val="center"/>
        <w:rPr>
          <w:b/>
          <w:bCs/>
          <w:color w:val="000000"/>
          <w:sz w:val="24"/>
          <w:szCs w:val="24"/>
        </w:rPr>
      </w:pPr>
      <w:r w:rsidRPr="005B505C">
        <w:rPr>
          <w:rStyle w:val="Lbjegyzet-hivatkozs"/>
          <w:b/>
          <w:bCs/>
          <w:color w:val="000000"/>
          <w:sz w:val="24"/>
          <w:szCs w:val="24"/>
        </w:rPr>
        <w:footnoteReference w:id="7"/>
      </w:r>
      <w:r w:rsidRPr="005B505C">
        <w:rPr>
          <w:b/>
          <w:bCs/>
          <w:color w:val="000000"/>
          <w:sz w:val="24"/>
          <w:szCs w:val="24"/>
        </w:rPr>
        <w:t>6.§.</w:t>
      </w:r>
    </w:p>
    <w:p w14:paraId="57D29455" w14:textId="77777777" w:rsidR="005B505C" w:rsidRPr="005B505C" w:rsidRDefault="005B505C" w:rsidP="005B505C">
      <w:pPr>
        <w:spacing w:before="100" w:beforeAutospacing="1" w:after="100" w:afterAutospacing="1"/>
        <w:ind w:left="284" w:hanging="284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>(1) Ha a térítési díj fizetésére kötelezett (a továbbiakban: kötelezett), a térítési díj befizetését elmulasztotta és az elmaradt térítési díjat az intézményvezető 15 napos teljesítési határidő megjelölésével tett és a következményekre való figyelmeztetést is tartalmazó felhívására sem fizeti meg - mely alapján díjhátralékosként nyilvántartásba vételre kerül - a fenntartó a térítési díj-hátralék behajtására foganatosított kezdeményezéssel, vagy a behajthatatlannak minősített hátralék törlésével egyidőben, a döntés meghozatala hónapjának utolsó napjával, kizárja azt a kiskorút az étkezésből, akire nézve a kötelezett teljesítetlen hátralékot halmozott fel (továbbiakban: kiskorú).</w:t>
      </w:r>
    </w:p>
    <w:p w14:paraId="44917611" w14:textId="77777777" w:rsidR="005B505C" w:rsidRPr="005B505C" w:rsidRDefault="005B505C" w:rsidP="005B505C">
      <w:pPr>
        <w:spacing w:before="100" w:beforeAutospacing="1" w:after="100" w:afterAutospacing="1"/>
        <w:ind w:left="284" w:hanging="284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>(2) A fenntartó a kiskorú étkezésből történő kizárására irányuló döntése előtt, ismételten a hátralék teljesítésére hívja fel a kötelezettet, 15 napos teljesítési határidő megjelölésével és a következményekre való figyelmeztetéssel.</w:t>
      </w:r>
    </w:p>
    <w:p w14:paraId="1B6B4750" w14:textId="77777777" w:rsidR="005B505C" w:rsidRPr="005B505C" w:rsidRDefault="005B505C" w:rsidP="005B505C">
      <w:pPr>
        <w:spacing w:before="100" w:beforeAutospacing="1" w:after="100" w:afterAutospacing="1"/>
        <w:ind w:left="284" w:hanging="284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>(3) Nem kerül sor az (1) bekezdés szerint a kiskorú étkezésből való kizárására abban az esetben, ha a kötelezett, a (4)-(5) bekezdés szerinti részlefizetési kedvezményt kért, és részletfizetési megállapodást kötött, a megállapodásban foglaltak maradéktalan teljesítésig.</w:t>
      </w:r>
    </w:p>
    <w:p w14:paraId="7D9B996E" w14:textId="77777777" w:rsidR="005B505C" w:rsidRPr="005B505C" w:rsidRDefault="005B505C" w:rsidP="005B505C">
      <w:pPr>
        <w:spacing w:before="100" w:beforeAutospacing="1" w:after="100" w:afterAutospacing="1"/>
        <w:ind w:left="284" w:hanging="284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>(4) A kötelezett, a térítési-díjhátralék részletfizetéssel történő rendezését kezdeményezheti, írásbeli kérelemmel</w:t>
      </w:r>
    </w:p>
    <w:p w14:paraId="555A1B34" w14:textId="77777777" w:rsidR="005B505C" w:rsidRPr="005B505C" w:rsidRDefault="005B505C" w:rsidP="005B505C">
      <w:pPr>
        <w:spacing w:before="100" w:beforeAutospacing="1" w:after="100" w:afterAutospacing="1"/>
        <w:ind w:left="284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>a) az intézményvezetőnél a hátralék a fenntartói intézkedésre történő kimutatásáig, átadásig;</w:t>
      </w:r>
    </w:p>
    <w:p w14:paraId="7CD278AC" w14:textId="77777777" w:rsidR="005B505C" w:rsidRPr="005B505C" w:rsidRDefault="005B505C" w:rsidP="005B505C">
      <w:pPr>
        <w:spacing w:before="100" w:beforeAutospacing="1" w:after="100" w:afterAutospacing="1"/>
        <w:ind w:left="284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lastRenderedPageBreak/>
        <w:t>b) a fenntartónál a hátralék behajtására irányuló eljárás megindításáig.</w:t>
      </w:r>
    </w:p>
    <w:p w14:paraId="316C5612" w14:textId="77777777" w:rsidR="005B505C" w:rsidRPr="005B505C" w:rsidRDefault="005B505C" w:rsidP="005B505C">
      <w:pPr>
        <w:spacing w:before="100" w:beforeAutospacing="1" w:after="100" w:afterAutospacing="1"/>
        <w:ind w:left="284" w:hanging="284"/>
        <w:jc w:val="both"/>
        <w:rPr>
          <w:color w:val="000000"/>
          <w:sz w:val="24"/>
          <w:szCs w:val="24"/>
        </w:rPr>
      </w:pPr>
      <w:r w:rsidRPr="005B505C">
        <w:rPr>
          <w:color w:val="000000"/>
          <w:sz w:val="24"/>
          <w:szCs w:val="24"/>
        </w:rPr>
        <w:t>(5) Az intézményvezető, a fenntartó abban az esetben engedélyezheti a részletfizetést, – különös tekintettel a kiskorú érdekeire – amennyiben a teljesítés valószínűsíthető. Az engedélyezése során, legfeljebb 6 havi részletfizetést engedélyezhető azzal, hogy a fennálló tartozásnak költségvetési éven belül teljesülnie kell. A részletfizetési engedély alapján, részletfizetési megállapodásban kell rögzíteni annak fenti feltételeit, továbbá azt, hogy a kötelezett elismeri a térítési díj-hátralék összegét ás vállalja, hogy a rögzített időpontig a fizetendő részleteket teljesíti.</w:t>
      </w:r>
    </w:p>
    <w:p w14:paraId="242EC67C" w14:textId="77777777" w:rsidR="005B505C" w:rsidRPr="005B505C" w:rsidRDefault="005B505C" w:rsidP="005B505C">
      <w:pPr>
        <w:tabs>
          <w:tab w:val="left" w:pos="5670"/>
        </w:tabs>
        <w:autoSpaceDE w:val="0"/>
        <w:autoSpaceDN w:val="0"/>
        <w:ind w:left="284" w:hanging="284"/>
        <w:jc w:val="both"/>
        <w:rPr>
          <w:b/>
          <w:sz w:val="24"/>
          <w:szCs w:val="24"/>
        </w:rPr>
      </w:pPr>
      <w:r w:rsidRPr="005B505C">
        <w:rPr>
          <w:color w:val="000000"/>
          <w:sz w:val="24"/>
          <w:szCs w:val="24"/>
        </w:rPr>
        <w:t>(6) A részletfizetés teljesítésének elmaradását követően, a fenntartó a tartozás behajtása felől intézkedik, és dönt a kiskorú étkezésből történő kizárásáról</w:t>
      </w:r>
      <w:r w:rsidR="00D53EF0">
        <w:rPr>
          <w:color w:val="000000"/>
          <w:sz w:val="24"/>
          <w:szCs w:val="24"/>
        </w:rPr>
        <w:t>.</w:t>
      </w:r>
    </w:p>
    <w:p w14:paraId="318143A3" w14:textId="77777777" w:rsidR="005B505C" w:rsidRDefault="005B505C" w:rsidP="007B2D97">
      <w:pPr>
        <w:tabs>
          <w:tab w:val="left" w:pos="5670"/>
        </w:tabs>
        <w:autoSpaceDE w:val="0"/>
        <w:autoSpaceDN w:val="0"/>
        <w:jc w:val="center"/>
        <w:rPr>
          <w:b/>
          <w:sz w:val="24"/>
          <w:szCs w:val="24"/>
        </w:rPr>
      </w:pPr>
    </w:p>
    <w:p w14:paraId="470C8DB8" w14:textId="77777777" w:rsidR="00D53EF0" w:rsidRPr="00D53EF0" w:rsidRDefault="00D53EF0" w:rsidP="00D53EF0">
      <w:pPr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Style w:val="Lbjegyzet-hivatkozs"/>
          <w:rFonts w:ascii="Calibri" w:hAnsi="Calibri" w:cs="Calibri"/>
          <w:b/>
          <w:bCs/>
          <w:color w:val="000000"/>
          <w:sz w:val="24"/>
          <w:szCs w:val="24"/>
        </w:rPr>
        <w:footnoteReference w:id="8"/>
      </w:r>
      <w:r w:rsidRPr="00D53EF0">
        <w:rPr>
          <w:rFonts w:ascii="Calibri" w:hAnsi="Calibri" w:cs="Calibri"/>
          <w:b/>
          <w:bCs/>
          <w:color w:val="000000"/>
          <w:sz w:val="24"/>
          <w:szCs w:val="24"/>
        </w:rPr>
        <w:t>7. §.</w:t>
      </w:r>
    </w:p>
    <w:p w14:paraId="47A5ACF3" w14:textId="77777777" w:rsidR="00D53EF0" w:rsidRDefault="00D53EF0" w:rsidP="00D53EF0">
      <w:pPr>
        <w:jc w:val="both"/>
        <w:rPr>
          <w:rFonts w:ascii="Calibri" w:hAnsi="Calibri" w:cs="Calibri"/>
          <w:color w:val="000000"/>
          <w:sz w:val="24"/>
          <w:szCs w:val="24"/>
        </w:rPr>
      </w:pPr>
      <w:r w:rsidRPr="00D53EF0">
        <w:rPr>
          <w:rFonts w:ascii="Calibri" w:hAnsi="Calibri" w:cs="Calibri"/>
          <w:color w:val="000000"/>
          <w:sz w:val="24"/>
          <w:szCs w:val="24"/>
        </w:rPr>
        <w:t> A Képviselő-testület a polgármesterre átruházza a gyermekétkeztetés után fizetendő személyi térítési díj-hátralék behajtásának, a fenntartói részletfizetési engedmény biztosításának, a kiskorú étkezésből történő kizárására irányuló döntés meghozatalának hatáskörét.</w:t>
      </w:r>
    </w:p>
    <w:p w14:paraId="39E8CFB4" w14:textId="77777777" w:rsidR="00D53EF0" w:rsidRDefault="00D53EF0" w:rsidP="00D53EF0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374F5AC" w14:textId="77777777" w:rsidR="00D53EF0" w:rsidRPr="00D53EF0" w:rsidRDefault="00D53EF0" w:rsidP="00D53EF0">
      <w:pPr>
        <w:jc w:val="center"/>
        <w:rPr>
          <w:b/>
          <w:bCs/>
          <w:sz w:val="24"/>
          <w:szCs w:val="24"/>
        </w:rPr>
      </w:pPr>
      <w:r w:rsidRPr="00D53EF0">
        <w:rPr>
          <w:b/>
          <w:bCs/>
          <w:color w:val="000000"/>
          <w:sz w:val="24"/>
          <w:szCs w:val="24"/>
        </w:rPr>
        <w:t>8. §</w:t>
      </w:r>
      <w:r>
        <w:rPr>
          <w:b/>
          <w:bCs/>
          <w:color w:val="000000"/>
          <w:sz w:val="24"/>
          <w:szCs w:val="24"/>
        </w:rPr>
        <w:t>.</w:t>
      </w:r>
    </w:p>
    <w:p w14:paraId="290193B0" w14:textId="77777777" w:rsidR="00D53EF0" w:rsidRPr="007B2D97" w:rsidRDefault="00D53EF0" w:rsidP="007B2D97">
      <w:pPr>
        <w:tabs>
          <w:tab w:val="left" w:pos="5670"/>
        </w:tabs>
        <w:autoSpaceDE w:val="0"/>
        <w:autoSpaceDN w:val="0"/>
        <w:jc w:val="center"/>
        <w:rPr>
          <w:b/>
          <w:sz w:val="24"/>
          <w:szCs w:val="24"/>
        </w:rPr>
      </w:pPr>
    </w:p>
    <w:p w14:paraId="3C8B965D" w14:textId="77777777" w:rsidR="007B2D97" w:rsidRPr="007B2D97" w:rsidRDefault="007B2D97" w:rsidP="007B2D97">
      <w:pPr>
        <w:autoSpaceDE w:val="0"/>
        <w:autoSpaceDN w:val="0"/>
        <w:spacing w:before="240" w:after="240" w:line="360" w:lineRule="auto"/>
        <w:jc w:val="both"/>
        <w:rPr>
          <w:sz w:val="24"/>
          <w:szCs w:val="24"/>
        </w:rPr>
      </w:pPr>
      <w:r w:rsidRPr="007B2D97">
        <w:rPr>
          <w:sz w:val="24"/>
          <w:szCs w:val="24"/>
        </w:rPr>
        <w:t>(1) E rendelet 2017. október 01. napján lép hatályba.</w:t>
      </w:r>
    </w:p>
    <w:p w14:paraId="521435F1" w14:textId="77777777" w:rsidR="007B2D97" w:rsidRPr="007B2D97" w:rsidRDefault="007B2D97" w:rsidP="007B2D97">
      <w:pPr>
        <w:autoSpaceDE w:val="0"/>
        <w:autoSpaceDN w:val="0"/>
        <w:jc w:val="both"/>
        <w:rPr>
          <w:sz w:val="24"/>
          <w:szCs w:val="24"/>
        </w:rPr>
      </w:pPr>
      <w:r w:rsidRPr="007B2D97">
        <w:rPr>
          <w:sz w:val="24"/>
          <w:szCs w:val="24"/>
        </w:rPr>
        <w:t xml:space="preserve">(2) E rendelet hatálybalépésével egyidejűleg hatályát veszti Bugyi Nagyközség Önkormányzata Képviselő- testületének a napköziotthonos konyha étkezési térítési díjainak, valamint az eladási ár megállapításáról szóló 26/2001. (XII.13.) sz. rendelete önkormányzati rendelete. </w:t>
      </w:r>
    </w:p>
    <w:p w14:paraId="6C663551" w14:textId="77777777" w:rsidR="007B2D97" w:rsidRDefault="007B2D97" w:rsidP="007B2D97">
      <w:pPr>
        <w:autoSpaceDE w:val="0"/>
        <w:autoSpaceDN w:val="0"/>
        <w:jc w:val="both"/>
        <w:rPr>
          <w:sz w:val="24"/>
          <w:szCs w:val="24"/>
        </w:rPr>
      </w:pPr>
    </w:p>
    <w:p w14:paraId="28184B4E" w14:textId="77777777" w:rsidR="00D67BC6" w:rsidRPr="007B2D97" w:rsidRDefault="00D67BC6" w:rsidP="007B2D97">
      <w:pPr>
        <w:autoSpaceDE w:val="0"/>
        <w:autoSpaceDN w:val="0"/>
        <w:jc w:val="both"/>
        <w:rPr>
          <w:sz w:val="24"/>
          <w:szCs w:val="24"/>
        </w:rPr>
      </w:pPr>
    </w:p>
    <w:p w14:paraId="470DB1F2" w14:textId="77777777" w:rsidR="007B2D97" w:rsidRPr="007B2D97" w:rsidRDefault="007B2D97" w:rsidP="007B2D97">
      <w:pPr>
        <w:autoSpaceDE w:val="0"/>
        <w:autoSpaceDN w:val="0"/>
        <w:jc w:val="both"/>
        <w:rPr>
          <w:b/>
          <w:sz w:val="24"/>
          <w:szCs w:val="24"/>
        </w:rPr>
      </w:pPr>
      <w:r w:rsidRPr="007B2D97">
        <w:rPr>
          <w:b/>
          <w:sz w:val="24"/>
          <w:szCs w:val="24"/>
        </w:rPr>
        <w:t xml:space="preserve">Bugyi, 2017. szeptember </w:t>
      </w:r>
      <w:r w:rsidR="00006D1F">
        <w:rPr>
          <w:b/>
          <w:sz w:val="24"/>
          <w:szCs w:val="24"/>
        </w:rPr>
        <w:t>06.</w:t>
      </w:r>
      <w:r w:rsidRPr="007B2D97">
        <w:rPr>
          <w:b/>
          <w:sz w:val="24"/>
          <w:szCs w:val="24"/>
        </w:rPr>
        <w:t xml:space="preserve"> </w:t>
      </w:r>
    </w:p>
    <w:p w14:paraId="73707D1C" w14:textId="77777777" w:rsidR="007B2D97" w:rsidRDefault="007B2D97" w:rsidP="007B2D97">
      <w:pPr>
        <w:autoSpaceDE w:val="0"/>
        <w:autoSpaceDN w:val="0"/>
        <w:rPr>
          <w:sz w:val="24"/>
          <w:szCs w:val="24"/>
        </w:rPr>
      </w:pPr>
    </w:p>
    <w:p w14:paraId="3D7C801A" w14:textId="77777777" w:rsidR="00D53EF0" w:rsidRDefault="00D53EF0" w:rsidP="007B2D97">
      <w:pPr>
        <w:autoSpaceDE w:val="0"/>
        <w:autoSpaceDN w:val="0"/>
        <w:rPr>
          <w:sz w:val="24"/>
          <w:szCs w:val="24"/>
        </w:rPr>
      </w:pPr>
    </w:p>
    <w:p w14:paraId="6C4B32B2" w14:textId="77777777" w:rsidR="00D53EF0" w:rsidRPr="007B2D97" w:rsidRDefault="00D53EF0" w:rsidP="007B2D97">
      <w:pPr>
        <w:autoSpaceDE w:val="0"/>
        <w:autoSpaceDN w:val="0"/>
        <w:rPr>
          <w:sz w:val="24"/>
          <w:szCs w:val="24"/>
        </w:rPr>
      </w:pPr>
    </w:p>
    <w:p w14:paraId="1BE4BAEC" w14:textId="77777777" w:rsidR="007B2D97" w:rsidRPr="007B2D97" w:rsidRDefault="007B2D97" w:rsidP="007B2D97">
      <w:pPr>
        <w:autoSpaceDE w:val="0"/>
        <w:autoSpaceDN w:val="0"/>
        <w:ind w:left="708" w:firstLine="708"/>
        <w:rPr>
          <w:b/>
          <w:sz w:val="24"/>
          <w:szCs w:val="24"/>
        </w:rPr>
      </w:pPr>
      <w:r w:rsidRPr="007B2D97">
        <w:rPr>
          <w:b/>
          <w:sz w:val="24"/>
          <w:szCs w:val="24"/>
        </w:rPr>
        <w:t xml:space="preserve">Somogyi Béla </w:t>
      </w:r>
      <w:r w:rsidRPr="007B2D97">
        <w:rPr>
          <w:b/>
          <w:sz w:val="24"/>
          <w:szCs w:val="24"/>
        </w:rPr>
        <w:tab/>
      </w:r>
      <w:r w:rsidRPr="007B2D97">
        <w:rPr>
          <w:b/>
          <w:sz w:val="24"/>
          <w:szCs w:val="24"/>
        </w:rPr>
        <w:tab/>
      </w:r>
      <w:r w:rsidRPr="007B2D97">
        <w:rPr>
          <w:b/>
          <w:sz w:val="24"/>
          <w:szCs w:val="24"/>
        </w:rPr>
        <w:tab/>
      </w:r>
      <w:r w:rsidRPr="007B2D97">
        <w:rPr>
          <w:b/>
          <w:sz w:val="24"/>
          <w:szCs w:val="24"/>
        </w:rPr>
        <w:tab/>
      </w:r>
      <w:r w:rsidRPr="007B2D97">
        <w:rPr>
          <w:b/>
          <w:sz w:val="24"/>
          <w:szCs w:val="24"/>
        </w:rPr>
        <w:tab/>
        <w:t>dr</w:t>
      </w:r>
      <w:r w:rsidR="00006D1F">
        <w:rPr>
          <w:b/>
          <w:sz w:val="24"/>
          <w:szCs w:val="24"/>
        </w:rPr>
        <w:t>.</w:t>
      </w:r>
      <w:r w:rsidRPr="007B2D97">
        <w:rPr>
          <w:b/>
          <w:sz w:val="24"/>
          <w:szCs w:val="24"/>
        </w:rPr>
        <w:t xml:space="preserve"> Szatmári Attila</w:t>
      </w:r>
    </w:p>
    <w:p w14:paraId="30E3A4B6" w14:textId="77777777" w:rsidR="007B2D97" w:rsidRDefault="007B2D97" w:rsidP="007B2D97">
      <w:pPr>
        <w:autoSpaceDE w:val="0"/>
        <w:autoSpaceDN w:val="0"/>
        <w:spacing w:line="360" w:lineRule="auto"/>
        <w:ind w:left="708" w:firstLine="708"/>
        <w:jc w:val="both"/>
        <w:rPr>
          <w:b/>
          <w:sz w:val="24"/>
          <w:szCs w:val="24"/>
        </w:rPr>
      </w:pPr>
      <w:r w:rsidRPr="007B2D97">
        <w:rPr>
          <w:b/>
          <w:sz w:val="24"/>
          <w:szCs w:val="24"/>
        </w:rPr>
        <w:t xml:space="preserve"> polgármester  </w:t>
      </w:r>
      <w:r w:rsidRPr="007B2D97">
        <w:rPr>
          <w:b/>
          <w:sz w:val="24"/>
          <w:szCs w:val="24"/>
        </w:rPr>
        <w:tab/>
      </w:r>
      <w:r w:rsidRPr="007B2D97">
        <w:rPr>
          <w:b/>
          <w:sz w:val="24"/>
          <w:szCs w:val="24"/>
        </w:rPr>
        <w:tab/>
      </w:r>
      <w:r w:rsidRPr="007B2D97">
        <w:rPr>
          <w:b/>
          <w:sz w:val="24"/>
          <w:szCs w:val="24"/>
        </w:rPr>
        <w:tab/>
      </w:r>
      <w:r w:rsidRPr="007B2D97">
        <w:rPr>
          <w:b/>
          <w:sz w:val="24"/>
          <w:szCs w:val="24"/>
        </w:rPr>
        <w:tab/>
      </w:r>
      <w:r w:rsidRPr="007B2D97">
        <w:rPr>
          <w:b/>
          <w:sz w:val="24"/>
          <w:szCs w:val="24"/>
        </w:rPr>
        <w:tab/>
        <w:t xml:space="preserve">        jegyző</w:t>
      </w:r>
    </w:p>
    <w:p w14:paraId="28329DB4" w14:textId="77777777" w:rsidR="00006D1F" w:rsidRPr="007B2D97" w:rsidRDefault="00006D1F" w:rsidP="007B2D97">
      <w:pPr>
        <w:autoSpaceDE w:val="0"/>
        <w:autoSpaceDN w:val="0"/>
        <w:spacing w:line="360" w:lineRule="auto"/>
        <w:ind w:left="708" w:firstLine="708"/>
        <w:jc w:val="both"/>
        <w:rPr>
          <w:b/>
          <w:sz w:val="24"/>
          <w:szCs w:val="24"/>
        </w:rPr>
      </w:pPr>
    </w:p>
    <w:p w14:paraId="38D8D616" w14:textId="77777777" w:rsidR="007B2D97" w:rsidRPr="007B2D97" w:rsidRDefault="007B2D97" w:rsidP="007B2D97">
      <w:pPr>
        <w:rPr>
          <w:b/>
          <w:bCs/>
          <w:sz w:val="24"/>
          <w:szCs w:val="24"/>
        </w:rPr>
      </w:pPr>
      <w:bookmarkStart w:id="6" w:name="_Hlk33019098"/>
      <w:r w:rsidRPr="007B2D97">
        <w:rPr>
          <w:b/>
          <w:bCs/>
          <w:sz w:val="24"/>
          <w:szCs w:val="24"/>
        </w:rPr>
        <w:t>Záradék:</w:t>
      </w:r>
    </w:p>
    <w:p w14:paraId="7199DFB5" w14:textId="77777777" w:rsidR="007B2D97" w:rsidRPr="007B2D97" w:rsidRDefault="007B2D97" w:rsidP="007B2D97">
      <w:pPr>
        <w:rPr>
          <w:b/>
          <w:bCs/>
          <w:sz w:val="24"/>
          <w:szCs w:val="24"/>
        </w:rPr>
      </w:pPr>
    </w:p>
    <w:p w14:paraId="37281B2A" w14:textId="575DC8EB" w:rsidR="007B2D97" w:rsidRDefault="005B1958" w:rsidP="007B2D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Jelen rendelet egységes szerkezetbe foglalva </w:t>
      </w:r>
      <w:r w:rsidR="00182B2C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182B2C">
        <w:rPr>
          <w:b/>
          <w:sz w:val="24"/>
          <w:szCs w:val="24"/>
        </w:rPr>
        <w:t xml:space="preserve">. </w:t>
      </w:r>
      <w:r w:rsidR="005230FB">
        <w:rPr>
          <w:b/>
          <w:sz w:val="24"/>
          <w:szCs w:val="24"/>
        </w:rPr>
        <w:t>december 01-én</w:t>
      </w:r>
      <w:r w:rsidR="007B2D97" w:rsidRPr="007B2D97">
        <w:rPr>
          <w:b/>
          <w:sz w:val="24"/>
          <w:szCs w:val="24"/>
        </w:rPr>
        <w:t>.</w:t>
      </w:r>
    </w:p>
    <w:p w14:paraId="18A6F034" w14:textId="77777777" w:rsidR="005B1958" w:rsidRDefault="005B1958" w:rsidP="007B2D97">
      <w:pPr>
        <w:rPr>
          <w:b/>
          <w:sz w:val="24"/>
          <w:szCs w:val="24"/>
        </w:rPr>
      </w:pPr>
    </w:p>
    <w:bookmarkEnd w:id="6"/>
    <w:p w14:paraId="5759BB7A" w14:textId="77777777" w:rsidR="005B505C" w:rsidRDefault="005B505C" w:rsidP="007B2D97">
      <w:pPr>
        <w:rPr>
          <w:b/>
          <w:sz w:val="24"/>
          <w:szCs w:val="24"/>
        </w:rPr>
      </w:pPr>
    </w:p>
    <w:p w14:paraId="287A2731" w14:textId="77777777" w:rsidR="00D53EF0" w:rsidRPr="007B2D97" w:rsidRDefault="00D53EF0" w:rsidP="007B2D97">
      <w:pPr>
        <w:rPr>
          <w:b/>
          <w:sz w:val="24"/>
          <w:szCs w:val="24"/>
        </w:rPr>
      </w:pPr>
    </w:p>
    <w:p w14:paraId="713E3D8B" w14:textId="77777777" w:rsidR="007B2D97" w:rsidRDefault="007B2D97" w:rsidP="007B2D97">
      <w:pPr>
        <w:rPr>
          <w:b/>
          <w:bCs/>
          <w:sz w:val="24"/>
          <w:szCs w:val="24"/>
        </w:rPr>
      </w:pPr>
      <w:r w:rsidRPr="007B2D97">
        <w:rPr>
          <w:b/>
          <w:bCs/>
          <w:sz w:val="24"/>
          <w:szCs w:val="24"/>
        </w:rPr>
        <w:t xml:space="preserve">                   </w:t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  <w:t xml:space="preserve">     d</w:t>
      </w:r>
      <w:r w:rsidRPr="007B2D97">
        <w:rPr>
          <w:b/>
          <w:sz w:val="24"/>
          <w:szCs w:val="24"/>
        </w:rPr>
        <w:t>r</w:t>
      </w:r>
      <w:r w:rsidR="005B1958">
        <w:rPr>
          <w:b/>
          <w:sz w:val="24"/>
          <w:szCs w:val="24"/>
        </w:rPr>
        <w:t>.</w:t>
      </w:r>
      <w:r w:rsidRPr="007B2D97">
        <w:rPr>
          <w:b/>
          <w:sz w:val="24"/>
          <w:szCs w:val="24"/>
        </w:rPr>
        <w:t xml:space="preserve"> Szatmári Attila      </w:t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  <w:t xml:space="preserve">  </w:t>
      </w:r>
      <w:r w:rsidRPr="007B2D97">
        <w:rPr>
          <w:b/>
          <w:bCs/>
          <w:sz w:val="24"/>
          <w:szCs w:val="24"/>
        </w:rPr>
        <w:tab/>
      </w:r>
      <w:r w:rsidRPr="007B2D97">
        <w:rPr>
          <w:b/>
          <w:bCs/>
          <w:sz w:val="24"/>
          <w:szCs w:val="24"/>
        </w:rPr>
        <w:tab/>
        <w:t xml:space="preserve">    Jegyző</w:t>
      </w:r>
    </w:p>
    <w:p w14:paraId="7BCBE6EB" w14:textId="77777777" w:rsidR="002B2523" w:rsidRPr="007B2D97" w:rsidRDefault="002B2523" w:rsidP="007B2D97">
      <w:pPr>
        <w:rPr>
          <w:b/>
          <w:bCs/>
          <w:sz w:val="24"/>
          <w:szCs w:val="24"/>
        </w:rPr>
      </w:pPr>
    </w:p>
    <w:p w14:paraId="5866B517" w14:textId="77777777" w:rsidR="007B2D97" w:rsidRDefault="007B2D97" w:rsidP="007B2D97">
      <w:pPr>
        <w:tabs>
          <w:tab w:val="center" w:pos="1701"/>
          <w:tab w:val="center" w:pos="6804"/>
        </w:tabs>
        <w:autoSpaceDE w:val="0"/>
        <w:autoSpaceDN w:val="0"/>
        <w:jc w:val="both"/>
        <w:rPr>
          <w:bCs/>
          <w:sz w:val="24"/>
          <w:szCs w:val="24"/>
        </w:rPr>
      </w:pPr>
    </w:p>
    <w:p w14:paraId="21901438" w14:textId="7AFAFAEB" w:rsidR="007B2D97" w:rsidRPr="007B2D97" w:rsidRDefault="007B2D97" w:rsidP="002B2523">
      <w:pPr>
        <w:spacing w:after="200" w:line="276" w:lineRule="auto"/>
        <w:rPr>
          <w:bCs/>
          <w:sz w:val="24"/>
          <w:szCs w:val="24"/>
        </w:rPr>
        <w:sectPr w:rsidR="007B2D97" w:rsidRPr="007B2D97" w:rsidSect="004A1F34">
          <w:footerReference w:type="default" r:id="rId8"/>
          <w:headerReference w:type="first" r:id="rId9"/>
          <w:pgSz w:w="11907" w:h="16840" w:code="9"/>
          <w:pgMar w:top="1418" w:right="1418" w:bottom="992" w:left="1418" w:header="567" w:footer="567" w:gutter="0"/>
          <w:cols w:space="709"/>
          <w:titlePg/>
        </w:sectPr>
      </w:pPr>
    </w:p>
    <w:p w14:paraId="2F646CE8" w14:textId="77777777" w:rsidR="007B2D97" w:rsidRPr="007B2D97" w:rsidRDefault="007B2D97" w:rsidP="007B2D97">
      <w:pPr>
        <w:tabs>
          <w:tab w:val="center" w:pos="1701"/>
          <w:tab w:val="center" w:pos="6804"/>
        </w:tabs>
        <w:autoSpaceDE w:val="0"/>
        <w:autoSpaceDN w:val="0"/>
        <w:jc w:val="both"/>
        <w:rPr>
          <w:b/>
          <w:bCs/>
        </w:rPr>
      </w:pPr>
      <w:r w:rsidRPr="007B2D97">
        <w:rPr>
          <w:bCs/>
        </w:rPr>
        <w:lastRenderedPageBreak/>
        <w:t>TÁJÉKOZTATÓ AZ ELŐZETES HATÁSVIZSGÁLAT EREDMÉNYÉRŐL</w:t>
      </w:r>
    </w:p>
    <w:tbl>
      <w:tblPr>
        <w:tblW w:w="14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2"/>
        <w:gridCol w:w="1045"/>
        <w:gridCol w:w="400"/>
        <w:gridCol w:w="2659"/>
        <w:gridCol w:w="930"/>
        <w:gridCol w:w="2821"/>
        <w:gridCol w:w="2348"/>
      </w:tblGrid>
      <w:tr w:rsidR="007B2D97" w:rsidRPr="007B2D97" w14:paraId="2682C517" w14:textId="77777777" w:rsidTr="00B72E87">
        <w:trPr>
          <w:jc w:val="center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2BB7A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b/>
                <w:sz w:val="24"/>
                <w:szCs w:val="24"/>
              </w:rPr>
            </w:pPr>
            <w:r w:rsidRPr="007B2D97">
              <w:rPr>
                <w:b/>
                <w:sz w:val="20"/>
              </w:rPr>
              <w:t>Rendelet-tervezet címe:</w:t>
            </w:r>
          </w:p>
          <w:p w14:paraId="75CEFDD3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</w:p>
        </w:tc>
        <w:tc>
          <w:tcPr>
            <w:tcW w:w="102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C84EF" w14:textId="77777777" w:rsidR="007B2D97" w:rsidRPr="007B2D97" w:rsidRDefault="007B2D97" w:rsidP="007B2D97">
            <w:pPr>
              <w:autoSpaceDE w:val="0"/>
              <w:autoSpaceDN w:val="0"/>
              <w:jc w:val="both"/>
              <w:rPr>
                <w:b/>
                <w:bCs/>
                <w:sz w:val="20"/>
              </w:rPr>
            </w:pPr>
            <w:r w:rsidRPr="007B2D97">
              <w:rPr>
                <w:b/>
                <w:bCs/>
                <w:sz w:val="20"/>
              </w:rPr>
              <w:t>Bugyi Nagyközség Önkormányz</w:t>
            </w:r>
            <w:r w:rsidR="00182B2C">
              <w:rPr>
                <w:b/>
                <w:bCs/>
                <w:sz w:val="20"/>
              </w:rPr>
              <w:t>ata Képviselő-testületének 12 / 2017. (IX.18.</w:t>
            </w:r>
            <w:r w:rsidRPr="007B2D97">
              <w:rPr>
                <w:b/>
                <w:bCs/>
                <w:sz w:val="20"/>
              </w:rPr>
              <w:t xml:space="preserve">) önkormányzati rendelete </w:t>
            </w:r>
          </w:p>
          <w:p w14:paraId="2CB49347" w14:textId="77777777" w:rsidR="007B2D97" w:rsidRPr="007B2D97" w:rsidRDefault="007B2D97" w:rsidP="007B2D97">
            <w:pPr>
              <w:autoSpaceDE w:val="0"/>
              <w:autoSpaceDN w:val="0"/>
              <w:jc w:val="both"/>
              <w:rPr>
                <w:rFonts w:ascii="Calibri" w:eastAsia="Calibri" w:hAnsi="Calibri"/>
                <w:sz w:val="20"/>
                <w:lang w:eastAsia="en-US"/>
              </w:rPr>
            </w:pPr>
            <w:r w:rsidRPr="007B2D97">
              <w:rPr>
                <w:b/>
                <w:sz w:val="20"/>
              </w:rPr>
              <w:t>Napköziotthonos konyha étkezési térítési díjainak megállapításáról</w:t>
            </w:r>
          </w:p>
        </w:tc>
      </w:tr>
      <w:tr w:rsidR="007B2D97" w:rsidRPr="007B2D97" w14:paraId="1A77861A" w14:textId="77777777" w:rsidTr="00B72E87">
        <w:trPr>
          <w:trHeight w:val="501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C2F9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b/>
                <w:sz w:val="24"/>
                <w:szCs w:val="24"/>
              </w:rPr>
            </w:pPr>
            <w:r w:rsidRPr="007B2D97">
              <w:rPr>
                <w:b/>
                <w:sz w:val="20"/>
              </w:rPr>
              <w:t>Rendelet-tervezet valamennyi jelentős hatása, különösen</w:t>
            </w:r>
          </w:p>
        </w:tc>
      </w:tr>
      <w:tr w:rsidR="007B2D97" w:rsidRPr="007B2D97" w14:paraId="16FFEBFC" w14:textId="77777777" w:rsidTr="00B72E87">
        <w:trPr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05D66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</w:rPr>
              <w:t xml:space="preserve">Társadalmi, gazdasági költségvetési </w:t>
            </w:r>
          </w:p>
          <w:p w14:paraId="69EC0D9C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b/>
                <w:sz w:val="24"/>
                <w:szCs w:val="24"/>
              </w:rPr>
            </w:pPr>
            <w:r w:rsidRPr="007B2D97">
              <w:rPr>
                <w:sz w:val="20"/>
              </w:rPr>
              <w:t xml:space="preserve"> hatás: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307BE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</w:rPr>
              <w:t>Környezeti, egészségügyi következmények: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CD757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</w:rPr>
              <w:t>Adminisztratív terheket befolyásoló hatás: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E2436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</w:rPr>
              <w:t>Egyéb hatás:</w:t>
            </w:r>
          </w:p>
        </w:tc>
      </w:tr>
      <w:tr w:rsidR="007B2D97" w:rsidRPr="007B2D97" w14:paraId="46642518" w14:textId="77777777" w:rsidTr="00B72E87">
        <w:trPr>
          <w:trHeight w:val="3841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CD725" w14:textId="77777777" w:rsidR="007B2D97" w:rsidRPr="007B2D97" w:rsidRDefault="007B2D97" w:rsidP="007B2D97">
            <w:pPr>
              <w:autoSpaceDE w:val="0"/>
              <w:autoSpaceDN w:val="0"/>
              <w:jc w:val="both"/>
              <w:outlineLvl w:val="0"/>
              <w:rPr>
                <w:bCs/>
                <w:sz w:val="20"/>
              </w:rPr>
            </w:pPr>
            <w:r w:rsidRPr="007B2D97">
              <w:rPr>
                <w:bCs/>
                <w:sz w:val="20"/>
              </w:rPr>
              <w:t>A rendelet módosítása  minimális többletterhet jelent  az étkezést igénybevevőknek.</w:t>
            </w:r>
          </w:p>
          <w:p w14:paraId="4EA693E9" w14:textId="77777777" w:rsidR="007B2D97" w:rsidRPr="007B2D97" w:rsidRDefault="007B2D97" w:rsidP="007B2D9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3A04" w14:textId="77777777" w:rsidR="007B2D97" w:rsidRPr="007B2D97" w:rsidRDefault="007B2D97" w:rsidP="007B2D97">
            <w:pPr>
              <w:tabs>
                <w:tab w:val="left" w:pos="175"/>
              </w:tabs>
              <w:autoSpaceDE w:val="0"/>
              <w:autoSpaceDN w:val="0"/>
              <w:ind w:left="180" w:right="-457"/>
              <w:jc w:val="both"/>
              <w:rPr>
                <w:sz w:val="24"/>
                <w:szCs w:val="24"/>
              </w:rPr>
            </w:pPr>
            <w:r w:rsidRPr="007B2D97">
              <w:rPr>
                <w:sz w:val="20"/>
              </w:rPr>
              <w:t>nem releváns</w:t>
            </w:r>
          </w:p>
          <w:p w14:paraId="7D0FACA0" w14:textId="77777777" w:rsidR="007B2D97" w:rsidRPr="007B2D97" w:rsidRDefault="007B2D97" w:rsidP="007B2D97">
            <w:pPr>
              <w:tabs>
                <w:tab w:val="left" w:pos="175"/>
              </w:tabs>
              <w:autoSpaceDE w:val="0"/>
              <w:autoSpaceDN w:val="0"/>
              <w:ind w:left="180" w:right="-457"/>
              <w:jc w:val="both"/>
              <w:rPr>
                <w:sz w:val="20"/>
              </w:rPr>
            </w:pPr>
          </w:p>
          <w:p w14:paraId="5D5E7C05" w14:textId="77777777" w:rsidR="007B2D97" w:rsidRPr="007B2D97" w:rsidRDefault="007B2D97" w:rsidP="007B2D97">
            <w:pPr>
              <w:tabs>
                <w:tab w:val="left" w:pos="175"/>
              </w:tabs>
              <w:autoSpaceDE w:val="0"/>
              <w:autoSpaceDN w:val="0"/>
              <w:ind w:left="180" w:right="-457"/>
              <w:jc w:val="both"/>
              <w:rPr>
                <w:sz w:val="24"/>
                <w:szCs w:val="24"/>
              </w:rPr>
            </w:pPr>
            <w:r w:rsidRPr="007B2D97">
              <w:rPr>
                <w:sz w:val="20"/>
              </w:rPr>
              <w:t xml:space="preserve"> </w:t>
            </w:r>
          </w:p>
        </w:tc>
        <w:tc>
          <w:tcPr>
            <w:tcW w:w="3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8BC70" w14:textId="77777777" w:rsidR="007B2D97" w:rsidRPr="007B2D97" w:rsidRDefault="007B2D97" w:rsidP="007B2D97">
            <w:pPr>
              <w:autoSpaceDE w:val="0"/>
              <w:autoSpaceDN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7B2D97">
              <w:rPr>
                <w:sz w:val="22"/>
                <w:szCs w:val="22"/>
              </w:rPr>
              <w:t xml:space="preserve">A meglévő adminisztratív terhek nem változnak. </w:t>
            </w:r>
          </w:p>
          <w:p w14:paraId="0BF1C864" w14:textId="77777777" w:rsidR="007B2D97" w:rsidRPr="007B2D97" w:rsidRDefault="007B2D97" w:rsidP="007B2D97">
            <w:pPr>
              <w:tabs>
                <w:tab w:val="left" w:pos="-33"/>
              </w:tabs>
              <w:autoSpaceDE w:val="0"/>
              <w:autoSpaceDN w:val="0"/>
              <w:ind w:right="-457" w:hanging="33"/>
              <w:jc w:val="both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648A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</w:rPr>
              <w:t>Nincs</w:t>
            </w:r>
          </w:p>
          <w:p w14:paraId="2B9AF586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0"/>
              </w:rPr>
            </w:pPr>
          </w:p>
          <w:p w14:paraId="72C9E507" w14:textId="77777777" w:rsidR="007B2D97" w:rsidRPr="007B2D97" w:rsidRDefault="007B2D97" w:rsidP="007B2D97">
            <w:pPr>
              <w:tabs>
                <w:tab w:val="left" w:pos="743"/>
              </w:tabs>
              <w:autoSpaceDE w:val="0"/>
              <w:autoSpaceDN w:val="0"/>
              <w:ind w:left="180" w:right="-457"/>
              <w:jc w:val="center"/>
              <w:rPr>
                <w:sz w:val="24"/>
                <w:szCs w:val="24"/>
              </w:rPr>
            </w:pPr>
            <w:r w:rsidRPr="007B2D97">
              <w:rPr>
                <w:sz w:val="20"/>
              </w:rPr>
              <w:t>-</w:t>
            </w:r>
          </w:p>
        </w:tc>
      </w:tr>
      <w:tr w:rsidR="007B2D97" w:rsidRPr="007B2D97" w14:paraId="3027B48E" w14:textId="77777777" w:rsidTr="00B72E87">
        <w:trPr>
          <w:trHeight w:val="728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FE4C3" w14:textId="77777777" w:rsidR="007B2D97" w:rsidRPr="007B2D97" w:rsidRDefault="007B2D97" w:rsidP="007B2D97">
            <w:pPr>
              <w:shd w:val="clear" w:color="auto" w:fill="FFFFFF"/>
              <w:autoSpaceDE w:val="0"/>
              <w:autoSpaceDN w:val="0"/>
              <w:ind w:firstLine="240"/>
              <w:jc w:val="both"/>
              <w:rPr>
                <w:b/>
                <w:sz w:val="24"/>
                <w:szCs w:val="24"/>
              </w:rPr>
            </w:pPr>
            <w:r w:rsidRPr="007B2D97">
              <w:rPr>
                <w:b/>
                <w:sz w:val="20"/>
              </w:rPr>
              <w:t xml:space="preserve">A rendelet megalkotása szükséges, mert: </w:t>
            </w:r>
            <w:r w:rsidRPr="007B2D97">
              <w:rPr>
                <w:sz w:val="20"/>
              </w:rPr>
              <w:t xml:space="preserve"> a Gyvt 151.§. (3) A gyermekétkeztetés intézményi térítési díjának alapja az élelmezés nyersanyagköltségének egy ellátottra jutó napi összege, melynek a jelenlegi rendelet nem felel meg, ezért módosítani szükséges.</w:t>
            </w:r>
          </w:p>
        </w:tc>
      </w:tr>
      <w:tr w:rsidR="007B2D97" w:rsidRPr="007B2D97" w14:paraId="6E4668A3" w14:textId="77777777" w:rsidTr="00B72E87">
        <w:trPr>
          <w:trHeight w:val="547"/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66966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b/>
                <w:sz w:val="20"/>
              </w:rPr>
              <w:t xml:space="preserve">A rendelet megalkotásának elmaradása esetén várható következmények: </w:t>
            </w:r>
            <w:r w:rsidRPr="007B2D97">
              <w:rPr>
                <w:sz w:val="20"/>
              </w:rPr>
              <w:t xml:space="preserve">A rendelet alkotás elmaradása esetén  rendeletünk nem felel meg agyvt hivatkozott rendelkezésének, melynek következménye lehet a  költségvetési normatíva jogosultságunk elvesztése. </w:t>
            </w:r>
          </w:p>
        </w:tc>
      </w:tr>
      <w:tr w:rsidR="007B2D97" w:rsidRPr="007B2D97" w14:paraId="2924D2F9" w14:textId="77777777" w:rsidTr="00B72E87">
        <w:trPr>
          <w:jc w:val="center"/>
        </w:trPr>
        <w:tc>
          <w:tcPr>
            <w:tcW w:w="14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9155A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b/>
                <w:sz w:val="24"/>
                <w:szCs w:val="24"/>
              </w:rPr>
            </w:pPr>
            <w:r w:rsidRPr="007B2D97">
              <w:rPr>
                <w:b/>
                <w:sz w:val="20"/>
              </w:rPr>
              <w:t>A rendelet alkalmazásához szükséges feltételek:</w:t>
            </w:r>
          </w:p>
        </w:tc>
      </w:tr>
      <w:tr w:rsidR="007B2D97" w:rsidRPr="007B2D97" w14:paraId="602D3940" w14:textId="77777777" w:rsidTr="00B72E87">
        <w:trPr>
          <w:trHeight w:val="738"/>
          <w:jc w:val="center"/>
        </w:trPr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E538E" w14:textId="77777777" w:rsidR="007B2D97" w:rsidRPr="007B2D97" w:rsidRDefault="007B2D97" w:rsidP="007B2D97">
            <w:pPr>
              <w:tabs>
                <w:tab w:val="left" w:pos="-720"/>
                <w:tab w:val="right" w:pos="-540"/>
              </w:tabs>
              <w:autoSpaceDE w:val="0"/>
              <w:autoSpaceDN w:val="0"/>
              <w:spacing w:line="360" w:lineRule="auto"/>
              <w:jc w:val="both"/>
              <w:rPr>
                <w:sz w:val="24"/>
                <w:szCs w:val="24"/>
              </w:rPr>
            </w:pPr>
            <w:r w:rsidRPr="007B2D97">
              <w:rPr>
                <w:sz w:val="20"/>
                <w:u w:val="single"/>
              </w:rPr>
              <w:t>Személyi</w:t>
            </w:r>
            <w:r w:rsidRPr="007B2D97">
              <w:rPr>
                <w:sz w:val="20"/>
              </w:rPr>
              <w:t xml:space="preserve">: rendelkezésre áll. 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831CD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  <w:u w:val="single"/>
              </w:rPr>
              <w:t>Szervezeti</w:t>
            </w:r>
            <w:r w:rsidRPr="007B2D97">
              <w:rPr>
                <w:sz w:val="20"/>
              </w:rPr>
              <w:t>: rendelkezésre áll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B3654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  <w:u w:val="single"/>
              </w:rPr>
              <w:t>Tárgyi</w:t>
            </w:r>
            <w:r w:rsidRPr="007B2D97">
              <w:rPr>
                <w:sz w:val="20"/>
              </w:rPr>
              <w:t>: biztosított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FF87B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  <w:u w:val="single"/>
              </w:rPr>
              <w:t>Pénzügyi</w:t>
            </w:r>
            <w:r w:rsidRPr="007B2D97">
              <w:rPr>
                <w:sz w:val="20"/>
              </w:rPr>
              <w:t xml:space="preserve">: </w:t>
            </w:r>
          </w:p>
          <w:p w14:paraId="1F8C307F" w14:textId="77777777" w:rsidR="007B2D97" w:rsidRPr="007B2D97" w:rsidRDefault="007B2D97" w:rsidP="007B2D97">
            <w:pPr>
              <w:autoSpaceDE w:val="0"/>
              <w:autoSpaceDN w:val="0"/>
              <w:ind w:left="180" w:right="-457"/>
              <w:rPr>
                <w:sz w:val="24"/>
                <w:szCs w:val="24"/>
              </w:rPr>
            </w:pPr>
            <w:r w:rsidRPr="007B2D97">
              <w:rPr>
                <w:sz w:val="20"/>
              </w:rPr>
              <w:t>rendelkezésre áll</w:t>
            </w:r>
          </w:p>
        </w:tc>
      </w:tr>
    </w:tbl>
    <w:p w14:paraId="41FA372C" w14:textId="77777777" w:rsidR="007B2D97" w:rsidRPr="007B2D97" w:rsidRDefault="007B2D97" w:rsidP="007B2D97">
      <w:pPr>
        <w:tabs>
          <w:tab w:val="center" w:pos="1701"/>
          <w:tab w:val="center" w:pos="6804"/>
        </w:tabs>
        <w:autoSpaceDE w:val="0"/>
        <w:autoSpaceDN w:val="0"/>
        <w:jc w:val="both"/>
        <w:rPr>
          <w:sz w:val="24"/>
          <w:szCs w:val="24"/>
        </w:rPr>
      </w:pPr>
    </w:p>
    <w:p w14:paraId="3723748B" w14:textId="77777777" w:rsidR="007B2D97" w:rsidRPr="007B2D97" w:rsidRDefault="007B2D97" w:rsidP="007B2D97">
      <w:pPr>
        <w:tabs>
          <w:tab w:val="center" w:pos="1701"/>
          <w:tab w:val="center" w:pos="6804"/>
        </w:tabs>
        <w:autoSpaceDE w:val="0"/>
        <w:autoSpaceDN w:val="0"/>
        <w:jc w:val="both"/>
        <w:rPr>
          <w:sz w:val="24"/>
          <w:szCs w:val="24"/>
        </w:rPr>
      </w:pPr>
    </w:p>
    <w:p w14:paraId="663ABF00" w14:textId="77777777" w:rsidR="007B2D97" w:rsidRPr="007B2D97" w:rsidRDefault="007B2D97" w:rsidP="007B2D97">
      <w:pPr>
        <w:tabs>
          <w:tab w:val="center" w:pos="1701"/>
          <w:tab w:val="center" w:pos="6804"/>
        </w:tabs>
        <w:autoSpaceDE w:val="0"/>
        <w:autoSpaceDN w:val="0"/>
        <w:jc w:val="both"/>
        <w:rPr>
          <w:sz w:val="24"/>
          <w:szCs w:val="24"/>
        </w:rPr>
      </w:pPr>
    </w:p>
    <w:p w14:paraId="76BE6047" w14:textId="77777777" w:rsidR="002B05B2" w:rsidRPr="007B2D97" w:rsidRDefault="002B05B2" w:rsidP="007B2D97"/>
    <w:sectPr w:rsidR="002B05B2" w:rsidRPr="007B2D97" w:rsidSect="00396236">
      <w:footerReference w:type="even" r:id="rId10"/>
      <w:footerReference w:type="default" r:id="rId11"/>
      <w:pgSz w:w="16838" w:h="11906" w:orient="landscape"/>
      <w:pgMar w:top="709" w:right="899" w:bottom="566" w:left="53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FE736" w14:textId="77777777" w:rsidR="0010706D" w:rsidRDefault="00F6266F">
      <w:r>
        <w:separator/>
      </w:r>
    </w:p>
  </w:endnote>
  <w:endnote w:type="continuationSeparator" w:id="0">
    <w:p w14:paraId="17CD1679" w14:textId="77777777" w:rsidR="0010706D" w:rsidRDefault="00F6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57857" w14:textId="77777777" w:rsidR="007B2D97" w:rsidRDefault="007B2D97" w:rsidP="00721AF9">
    <w:pPr>
      <w:pStyle w:val="llb"/>
      <w:jc w:val="center"/>
      <w:rPr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E4E5" w14:textId="77777777" w:rsidR="00A83525" w:rsidRDefault="00BC70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0021357" w14:textId="77777777" w:rsidR="00A83525" w:rsidRDefault="006C70D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CA86" w14:textId="77777777" w:rsidR="00A83525" w:rsidRDefault="00BC705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369A">
      <w:rPr>
        <w:rStyle w:val="Oldalszm"/>
        <w:noProof/>
      </w:rPr>
      <w:t>3</w:t>
    </w:r>
    <w:r>
      <w:rPr>
        <w:rStyle w:val="Oldalszm"/>
      </w:rPr>
      <w:fldChar w:fldCharType="end"/>
    </w:r>
  </w:p>
  <w:p w14:paraId="76D66B91" w14:textId="77777777" w:rsidR="00A83525" w:rsidRDefault="006C70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0789C" w14:textId="77777777" w:rsidR="0010706D" w:rsidRDefault="00F6266F">
      <w:r>
        <w:separator/>
      </w:r>
    </w:p>
  </w:footnote>
  <w:footnote w:type="continuationSeparator" w:id="0">
    <w:p w14:paraId="18A47395" w14:textId="77777777" w:rsidR="0010706D" w:rsidRDefault="00F6266F">
      <w:r>
        <w:continuationSeparator/>
      </w:r>
    </w:p>
  </w:footnote>
  <w:footnote w:id="1">
    <w:p w14:paraId="5783AF44" w14:textId="1C3AB1F3" w:rsidR="00EE369A" w:rsidRDefault="00EE369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502751901"/>
      <w:r>
        <w:t xml:space="preserve">Módosította a 18/2017. (XII.20.), </w:t>
      </w:r>
      <w:r w:rsidR="00C90218">
        <w:t>14/2018. (XII.18.),</w:t>
      </w:r>
      <w:r w:rsidR="005B1958">
        <w:t xml:space="preserve"> 15/2019. (XII.18.)</w:t>
      </w:r>
      <w:r w:rsidR="00340C53">
        <w:t xml:space="preserve">, </w:t>
      </w:r>
      <w:bookmarkStart w:id="1" w:name="_Hlk57815252"/>
      <w:r w:rsidR="00340C53">
        <w:t>20/2020. (XI.24.)</w:t>
      </w:r>
      <w:bookmarkEnd w:id="1"/>
      <w:r w:rsidR="00506A03">
        <w:t xml:space="preserve">; 1/2021 (01.04) </w:t>
      </w:r>
      <w:r w:rsidR="00C90218">
        <w:t>hatályos 20</w:t>
      </w:r>
      <w:r w:rsidR="005B1958">
        <w:t>2</w:t>
      </w:r>
      <w:r w:rsidR="00340C53">
        <w:t>1</w:t>
      </w:r>
      <w:r w:rsidR="00C90218">
        <w:t>. jan. 0</w:t>
      </w:r>
      <w:r w:rsidR="00506A03">
        <w:t>5</w:t>
      </w:r>
      <w:r w:rsidR="00C90218">
        <w:t>-től</w:t>
      </w:r>
      <w:bookmarkEnd w:id="0"/>
    </w:p>
  </w:footnote>
  <w:footnote w:id="2">
    <w:p w14:paraId="71E7AC60" w14:textId="5C99AAAF" w:rsidR="006E61D3" w:rsidRDefault="006E61D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61D3">
        <w:t xml:space="preserve">Módosította a 14/2018. (XII.18.), </w:t>
      </w:r>
      <w:r w:rsidR="00C90218">
        <w:t>14/2018. (XII.18.),</w:t>
      </w:r>
      <w:r w:rsidR="00506A03">
        <w:t>az 1/2021 (01.04.)</w:t>
      </w:r>
      <w:r w:rsidR="00C90218">
        <w:t xml:space="preserve"> hatályos 20</w:t>
      </w:r>
      <w:r w:rsidR="00506A03">
        <w:t>21</w:t>
      </w:r>
      <w:r w:rsidR="00C90218">
        <w:t>. jan. 0</w:t>
      </w:r>
      <w:r w:rsidR="00506A03">
        <w:t>5</w:t>
      </w:r>
      <w:r w:rsidR="00C90218">
        <w:t>-től</w:t>
      </w:r>
      <w:r w:rsidR="00C90218" w:rsidRPr="006E61D3">
        <w:t xml:space="preserve"> </w:t>
      </w:r>
    </w:p>
  </w:footnote>
  <w:footnote w:id="3">
    <w:p w14:paraId="5FCCD58F" w14:textId="714E14F9" w:rsidR="00EE369A" w:rsidRDefault="00EE369A">
      <w:pPr>
        <w:pStyle w:val="Lbjegyzetszveg"/>
      </w:pPr>
      <w:r>
        <w:rPr>
          <w:rStyle w:val="Lbjegyzet-hivatkozs"/>
        </w:rPr>
        <w:footnoteRef/>
      </w:r>
      <w:r>
        <w:t xml:space="preserve"> Módosította a 18/2017. (XII.20.), </w:t>
      </w:r>
      <w:r w:rsidR="00C90218">
        <w:t>14/2018. (XII.18.),</w:t>
      </w:r>
      <w:r w:rsidR="005B1958">
        <w:t xml:space="preserve"> 15/2019. (XII.18.)</w:t>
      </w:r>
      <w:r w:rsidR="00340C53">
        <w:t>,</w:t>
      </w:r>
      <w:r w:rsidR="00340C53" w:rsidRPr="00340C53">
        <w:t xml:space="preserve"> </w:t>
      </w:r>
      <w:r w:rsidR="00340C53">
        <w:t xml:space="preserve">20/2020. (XI.24.) </w:t>
      </w:r>
      <w:r w:rsidR="00C90218">
        <w:t>hatályos 20</w:t>
      </w:r>
      <w:r w:rsidR="005B1958">
        <w:t>2</w:t>
      </w:r>
      <w:r w:rsidR="00340C53">
        <w:t>1</w:t>
      </w:r>
      <w:r w:rsidR="00C90218">
        <w:t xml:space="preserve">. jan. 01-től </w:t>
      </w:r>
    </w:p>
  </w:footnote>
  <w:footnote w:id="4">
    <w:p w14:paraId="5029C45C" w14:textId="09E38A46" w:rsidR="00EE369A" w:rsidRDefault="00EE369A">
      <w:pPr>
        <w:pStyle w:val="Lbjegyzetszveg"/>
      </w:pPr>
      <w:r>
        <w:rPr>
          <w:rStyle w:val="Lbjegyzet-hivatkozs"/>
        </w:rPr>
        <w:footnoteRef/>
      </w:r>
      <w:r>
        <w:t xml:space="preserve"> Módosította a 18/2017. (XII.20.), </w:t>
      </w:r>
      <w:bookmarkStart w:id="2" w:name="_Hlk532830585"/>
      <w:r w:rsidR="006E61D3">
        <w:t xml:space="preserve">14/2018. (XII.18.), </w:t>
      </w:r>
      <w:r w:rsidR="005B1958">
        <w:t>15/2019. (XII.18.)</w:t>
      </w:r>
      <w:r w:rsidR="00340C53">
        <w:t>, 20/2020. (XI.24.)</w:t>
      </w:r>
      <w:r w:rsidR="0019063B">
        <w:t>;1/2021 (01.04)</w:t>
      </w:r>
      <w:r w:rsidR="00340C53">
        <w:t xml:space="preserve"> </w:t>
      </w:r>
      <w:r>
        <w:t>hatályos 20</w:t>
      </w:r>
      <w:r w:rsidR="005B1958">
        <w:t>2</w:t>
      </w:r>
      <w:r w:rsidR="00340C53">
        <w:t>1</w:t>
      </w:r>
      <w:r>
        <w:t>. jan. 0</w:t>
      </w:r>
      <w:r w:rsidR="0019063B">
        <w:t>5</w:t>
      </w:r>
      <w:r>
        <w:t>-től</w:t>
      </w:r>
      <w:bookmarkEnd w:id="2"/>
    </w:p>
  </w:footnote>
  <w:footnote w:id="5">
    <w:p w14:paraId="6D5EEF76" w14:textId="71603FFF" w:rsidR="00D67BC6" w:rsidRDefault="00D67BC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3" w:name="_Hlk33019265"/>
      <w:r>
        <w:t>Beiktatta az 5/2020. (II.14.) sz. önk. rendelet, hatályos 2020. február 1</w:t>
      </w:r>
      <w:r w:rsidR="0026428F">
        <w:t>5</w:t>
      </w:r>
      <w:r>
        <w:t>-től</w:t>
      </w:r>
      <w:bookmarkEnd w:id="3"/>
    </w:p>
  </w:footnote>
  <w:footnote w:id="6">
    <w:p w14:paraId="6E156D3D" w14:textId="2AA0E1B3" w:rsidR="005B505C" w:rsidRDefault="005B50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4" w:name="_Hlk33019326"/>
      <w:r>
        <w:t>Beiktatta az 5/2020. (II.14.) sz. önk. rendelet, hatályos 2020. február 1</w:t>
      </w:r>
      <w:r w:rsidR="0026428F">
        <w:t>5</w:t>
      </w:r>
      <w:r>
        <w:t>-től</w:t>
      </w:r>
      <w:bookmarkEnd w:id="4"/>
    </w:p>
  </w:footnote>
  <w:footnote w:id="7">
    <w:p w14:paraId="470CA23D" w14:textId="76DE3A3A" w:rsidR="005B505C" w:rsidRDefault="005B505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5" w:name="_Hlk33019441"/>
      <w:r>
        <w:t>Beiktatta az 5/2020. (II.14.) sz. önk. rendelet, hatályos 2020. február 1</w:t>
      </w:r>
      <w:r w:rsidR="0026428F">
        <w:t>5</w:t>
      </w:r>
      <w:r>
        <w:t>-től</w:t>
      </w:r>
      <w:bookmarkEnd w:id="5"/>
    </w:p>
  </w:footnote>
  <w:footnote w:id="8">
    <w:p w14:paraId="4AB8D959" w14:textId="539DBC6B" w:rsidR="00D53EF0" w:rsidRDefault="00D53EF0">
      <w:pPr>
        <w:pStyle w:val="Lbjegyzetszveg"/>
      </w:pPr>
      <w:r>
        <w:rPr>
          <w:rStyle w:val="Lbjegyzet-hivatkozs"/>
        </w:rPr>
        <w:footnoteRef/>
      </w:r>
      <w:r>
        <w:t xml:space="preserve"> Beiktatta az 5/2020. (II.14.) sz. önk. rendelet, hatályos 2020. február 1</w:t>
      </w:r>
      <w:r w:rsidR="0026428F">
        <w:t>5</w:t>
      </w:r>
      <w:r>
        <w:t>-től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00B1C" w14:textId="77777777" w:rsidR="007B2D97" w:rsidRDefault="007B2D97">
    <w:pPr>
      <w:pStyle w:val="lfej"/>
    </w:pPr>
  </w:p>
  <w:p w14:paraId="03270C37" w14:textId="77777777" w:rsidR="007B2D97" w:rsidRDefault="007B2D97" w:rsidP="00165908">
    <w:pPr>
      <w:jc w:val="center"/>
      <w:rPr>
        <w:b/>
        <w:sz w:val="24"/>
      </w:rPr>
    </w:pPr>
  </w:p>
  <w:p w14:paraId="0C0C41B2" w14:textId="77777777" w:rsidR="007B2D97" w:rsidRDefault="007B2D97" w:rsidP="0016590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A09EA"/>
    <w:multiLevelType w:val="hybridMultilevel"/>
    <w:tmpl w:val="A63E1B36"/>
    <w:lvl w:ilvl="0" w:tplc="5FB048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52073"/>
    <w:multiLevelType w:val="hybridMultilevel"/>
    <w:tmpl w:val="3BFA43B6"/>
    <w:lvl w:ilvl="0" w:tplc="FC76F2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86428"/>
    <w:multiLevelType w:val="hybridMultilevel"/>
    <w:tmpl w:val="3EAEE8D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246993"/>
    <w:multiLevelType w:val="hybridMultilevel"/>
    <w:tmpl w:val="3DDEE06C"/>
    <w:lvl w:ilvl="0" w:tplc="40684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557EE4"/>
    <w:multiLevelType w:val="hybridMultilevel"/>
    <w:tmpl w:val="5D4EDA9E"/>
    <w:lvl w:ilvl="0" w:tplc="C5C249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950AD"/>
    <w:multiLevelType w:val="hybridMultilevel"/>
    <w:tmpl w:val="7FF2E1B4"/>
    <w:lvl w:ilvl="0" w:tplc="4470E73A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C5093"/>
    <w:multiLevelType w:val="hybridMultilevel"/>
    <w:tmpl w:val="42ECC5AC"/>
    <w:lvl w:ilvl="0" w:tplc="9384B7CA">
      <w:start w:val="23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50C64A0"/>
    <w:multiLevelType w:val="hybridMultilevel"/>
    <w:tmpl w:val="F48C3868"/>
    <w:lvl w:ilvl="0" w:tplc="7936827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5671627"/>
    <w:multiLevelType w:val="hybridMultilevel"/>
    <w:tmpl w:val="0B08757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053A"/>
    <w:multiLevelType w:val="hybridMultilevel"/>
    <w:tmpl w:val="6D14FBDE"/>
    <w:lvl w:ilvl="0" w:tplc="E49CB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8ED"/>
    <w:multiLevelType w:val="hybridMultilevel"/>
    <w:tmpl w:val="ACC829FA"/>
    <w:lvl w:ilvl="0" w:tplc="7B6EBE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780907"/>
    <w:multiLevelType w:val="hybridMultilevel"/>
    <w:tmpl w:val="8A00C0E6"/>
    <w:lvl w:ilvl="0" w:tplc="FE0CA72A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8742E9"/>
    <w:multiLevelType w:val="hybridMultilevel"/>
    <w:tmpl w:val="B9B4C43C"/>
    <w:lvl w:ilvl="0" w:tplc="8F2E4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52E"/>
    <w:multiLevelType w:val="hybridMultilevel"/>
    <w:tmpl w:val="7070D5C0"/>
    <w:lvl w:ilvl="0" w:tplc="040E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60934"/>
    <w:multiLevelType w:val="hybridMultilevel"/>
    <w:tmpl w:val="D0A031C8"/>
    <w:lvl w:ilvl="0" w:tplc="405A4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C7B9D"/>
    <w:multiLevelType w:val="hybridMultilevel"/>
    <w:tmpl w:val="2464759C"/>
    <w:lvl w:ilvl="0" w:tplc="040E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18B5C9A"/>
    <w:multiLevelType w:val="hybridMultilevel"/>
    <w:tmpl w:val="448E50EE"/>
    <w:lvl w:ilvl="0" w:tplc="71261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035B6"/>
    <w:multiLevelType w:val="hybridMultilevel"/>
    <w:tmpl w:val="19F895CA"/>
    <w:lvl w:ilvl="0" w:tplc="F6720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2785"/>
    <w:multiLevelType w:val="hybridMultilevel"/>
    <w:tmpl w:val="755479C6"/>
    <w:lvl w:ilvl="0" w:tplc="53CC2466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 w:tplc="D7464B12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EB96631C">
      <w:start w:val="7"/>
      <w:numFmt w:val="bullet"/>
      <w:lvlText w:val="-"/>
      <w:lvlJc w:val="left"/>
      <w:pPr>
        <w:tabs>
          <w:tab w:val="num" w:pos="2406"/>
        </w:tabs>
        <w:ind w:left="2406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  <w:vertAlign w:val="baseli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 w15:restartNumberingAfterBreak="0">
    <w:nsid w:val="34847235"/>
    <w:multiLevelType w:val="multilevel"/>
    <w:tmpl w:val="67DE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DA2D7E"/>
    <w:multiLevelType w:val="hybridMultilevel"/>
    <w:tmpl w:val="9AFE78B6"/>
    <w:lvl w:ilvl="0" w:tplc="39283C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DC6F21"/>
    <w:multiLevelType w:val="hybridMultilevel"/>
    <w:tmpl w:val="C222498C"/>
    <w:lvl w:ilvl="0" w:tplc="661EF648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81B2A1F"/>
    <w:multiLevelType w:val="hybridMultilevel"/>
    <w:tmpl w:val="D6643F26"/>
    <w:lvl w:ilvl="0" w:tplc="9A7E6C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27777"/>
    <w:multiLevelType w:val="hybridMultilevel"/>
    <w:tmpl w:val="5010C9A4"/>
    <w:lvl w:ilvl="0" w:tplc="08483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B5996"/>
    <w:multiLevelType w:val="hybridMultilevel"/>
    <w:tmpl w:val="F52E67F6"/>
    <w:lvl w:ilvl="0" w:tplc="040E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BE555F"/>
    <w:multiLevelType w:val="hybridMultilevel"/>
    <w:tmpl w:val="8D1289B2"/>
    <w:lvl w:ilvl="0" w:tplc="DC88061A">
      <w:start w:val="9"/>
      <w:numFmt w:val="decimal"/>
      <w:lvlText w:val="(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BE2783"/>
    <w:multiLevelType w:val="hybridMultilevel"/>
    <w:tmpl w:val="00B8D634"/>
    <w:lvl w:ilvl="0" w:tplc="1D968CD2">
      <w:start w:val="5"/>
      <w:numFmt w:val="bullet"/>
      <w:lvlText w:val="-"/>
      <w:lvlJc w:val="left"/>
      <w:pPr>
        <w:tabs>
          <w:tab w:val="num" w:pos="1653"/>
        </w:tabs>
        <w:ind w:left="1653" w:hanging="945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706FC1"/>
    <w:multiLevelType w:val="hybridMultilevel"/>
    <w:tmpl w:val="E5F8020E"/>
    <w:lvl w:ilvl="0" w:tplc="1C3A4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5642D"/>
    <w:multiLevelType w:val="hybridMultilevel"/>
    <w:tmpl w:val="C0260436"/>
    <w:lvl w:ilvl="0" w:tplc="DC1477BA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AEC0C31"/>
    <w:multiLevelType w:val="hybridMultilevel"/>
    <w:tmpl w:val="3A44A4C8"/>
    <w:lvl w:ilvl="0" w:tplc="D1C65152">
      <w:start w:val="23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4BA3614A"/>
    <w:multiLevelType w:val="hybridMultilevel"/>
    <w:tmpl w:val="167C0AB2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A36CDC"/>
    <w:multiLevelType w:val="hybridMultilevel"/>
    <w:tmpl w:val="225A5A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10B23"/>
    <w:multiLevelType w:val="hybridMultilevel"/>
    <w:tmpl w:val="EE0E35C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505A4E93"/>
    <w:multiLevelType w:val="hybridMultilevel"/>
    <w:tmpl w:val="E50455C4"/>
    <w:lvl w:ilvl="0" w:tplc="1C3C72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203B5"/>
    <w:multiLevelType w:val="hybridMultilevel"/>
    <w:tmpl w:val="0E089DC8"/>
    <w:lvl w:ilvl="0" w:tplc="6BB6BA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0E31DF"/>
    <w:multiLevelType w:val="hybridMultilevel"/>
    <w:tmpl w:val="3F088B54"/>
    <w:lvl w:ilvl="0" w:tplc="084835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502721"/>
    <w:multiLevelType w:val="hybridMultilevel"/>
    <w:tmpl w:val="7DBC1A0A"/>
    <w:lvl w:ilvl="0" w:tplc="C8C6FDA0">
      <w:start w:val="5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E796A39"/>
    <w:multiLevelType w:val="singleLevel"/>
    <w:tmpl w:val="E3CCBEAE"/>
    <w:lvl w:ilvl="0">
      <w:start w:val="1"/>
      <w:numFmt w:val="lowerLetter"/>
      <w:lvlText w:val="%1)"/>
      <w:legacy w:legacy="1" w:legacySpace="0" w:legacyIndent="567"/>
      <w:lvlJc w:val="left"/>
      <w:pPr>
        <w:ind w:left="1134" w:hanging="567"/>
      </w:pPr>
    </w:lvl>
  </w:abstractNum>
  <w:abstractNum w:abstractNumId="38" w15:restartNumberingAfterBreak="0">
    <w:nsid w:val="6FAF60C3"/>
    <w:multiLevelType w:val="multilevel"/>
    <w:tmpl w:val="B5BA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7210026"/>
    <w:multiLevelType w:val="hybridMultilevel"/>
    <w:tmpl w:val="3D44C150"/>
    <w:lvl w:ilvl="0" w:tplc="6CB4C716">
      <w:start w:val="23"/>
      <w:numFmt w:val="bullet"/>
      <w:lvlText w:val="-"/>
      <w:lvlJc w:val="left"/>
      <w:pPr>
        <w:ind w:left="177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0" w15:restartNumberingAfterBreak="0">
    <w:nsid w:val="77484F96"/>
    <w:multiLevelType w:val="hybridMultilevel"/>
    <w:tmpl w:val="81C87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CB70EB"/>
    <w:multiLevelType w:val="hybridMultilevel"/>
    <w:tmpl w:val="225A5A1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A1CB7"/>
    <w:multiLevelType w:val="hybridMultilevel"/>
    <w:tmpl w:val="DA92BBAC"/>
    <w:lvl w:ilvl="0" w:tplc="CA5A8E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5"/>
  </w:num>
  <w:num w:numId="3">
    <w:abstractNumId w:val="23"/>
  </w:num>
  <w:num w:numId="4">
    <w:abstractNumId w:val="8"/>
  </w:num>
  <w:num w:numId="5">
    <w:abstractNumId w:val="25"/>
  </w:num>
  <w:num w:numId="6">
    <w:abstractNumId w:val="36"/>
  </w:num>
  <w:num w:numId="7">
    <w:abstractNumId w:val="26"/>
  </w:num>
  <w:num w:numId="8">
    <w:abstractNumId w:val="39"/>
  </w:num>
  <w:num w:numId="9">
    <w:abstractNumId w:val="29"/>
  </w:num>
  <w:num w:numId="10">
    <w:abstractNumId w:val="6"/>
  </w:num>
  <w:num w:numId="11">
    <w:abstractNumId w:val="28"/>
  </w:num>
  <w:num w:numId="12">
    <w:abstractNumId w:val="21"/>
  </w:num>
  <w:num w:numId="13">
    <w:abstractNumId w:val="11"/>
  </w:num>
  <w:num w:numId="14">
    <w:abstractNumId w:val="20"/>
  </w:num>
  <w:num w:numId="15">
    <w:abstractNumId w:val="9"/>
  </w:num>
  <w:num w:numId="16">
    <w:abstractNumId w:val="4"/>
  </w:num>
  <w:num w:numId="17">
    <w:abstractNumId w:val="42"/>
  </w:num>
  <w:num w:numId="18">
    <w:abstractNumId w:val="18"/>
  </w:num>
  <w:num w:numId="19">
    <w:abstractNumId w:val="37"/>
  </w:num>
  <w:num w:numId="20">
    <w:abstractNumId w:val="37"/>
    <w:lvlOverride w:ilvl="0">
      <w:lvl w:ilvl="0">
        <w:start w:val="4"/>
        <w:numFmt w:val="lowerLetter"/>
        <w:lvlText w:val="%1)"/>
        <w:legacy w:legacy="1" w:legacySpace="120" w:legacyIndent="510"/>
        <w:lvlJc w:val="left"/>
        <w:pPr>
          <w:ind w:left="1077" w:hanging="510"/>
        </w:pPr>
      </w:lvl>
    </w:lvlOverride>
  </w:num>
  <w:num w:numId="21">
    <w:abstractNumId w:val="16"/>
  </w:num>
  <w:num w:numId="22">
    <w:abstractNumId w:val="30"/>
  </w:num>
  <w:num w:numId="23">
    <w:abstractNumId w:val="24"/>
  </w:num>
  <w:num w:numId="24">
    <w:abstractNumId w:val="13"/>
  </w:num>
  <w:num w:numId="25">
    <w:abstractNumId w:val="7"/>
  </w:num>
  <w:num w:numId="26">
    <w:abstractNumId w:val="17"/>
  </w:num>
  <w:num w:numId="27">
    <w:abstractNumId w:val="22"/>
  </w:num>
  <w:num w:numId="28">
    <w:abstractNumId w:val="0"/>
  </w:num>
  <w:num w:numId="29">
    <w:abstractNumId w:val="34"/>
  </w:num>
  <w:num w:numId="30">
    <w:abstractNumId w:val="33"/>
  </w:num>
  <w:num w:numId="31">
    <w:abstractNumId w:val="32"/>
  </w:num>
  <w:num w:numId="32">
    <w:abstractNumId w:val="15"/>
  </w:num>
  <w:num w:numId="33">
    <w:abstractNumId w:val="27"/>
  </w:num>
  <w:num w:numId="34">
    <w:abstractNumId w:val="3"/>
  </w:num>
  <w:num w:numId="35">
    <w:abstractNumId w:val="40"/>
  </w:num>
  <w:num w:numId="36">
    <w:abstractNumId w:val="10"/>
  </w:num>
  <w:num w:numId="37">
    <w:abstractNumId w:val="2"/>
  </w:num>
  <w:num w:numId="38">
    <w:abstractNumId w:val="19"/>
  </w:num>
  <w:num w:numId="39">
    <w:abstractNumId w:val="38"/>
  </w:num>
  <w:num w:numId="40">
    <w:abstractNumId w:val="5"/>
  </w:num>
  <w:num w:numId="41">
    <w:abstractNumId w:val="1"/>
  </w:num>
  <w:num w:numId="42">
    <w:abstractNumId w:val="41"/>
  </w:num>
  <w:num w:numId="43">
    <w:abstractNumId w:val="3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315"/>
    <w:rsid w:val="00002CB2"/>
    <w:rsid w:val="00006D1F"/>
    <w:rsid w:val="0002064D"/>
    <w:rsid w:val="00043C55"/>
    <w:rsid w:val="000C34A4"/>
    <w:rsid w:val="000F6AAD"/>
    <w:rsid w:val="001058AE"/>
    <w:rsid w:val="0010706D"/>
    <w:rsid w:val="00114726"/>
    <w:rsid w:val="001763BC"/>
    <w:rsid w:val="00182B2C"/>
    <w:rsid w:val="0019063B"/>
    <w:rsid w:val="00240223"/>
    <w:rsid w:val="0024384D"/>
    <w:rsid w:val="00251F4F"/>
    <w:rsid w:val="0026428F"/>
    <w:rsid w:val="00283A78"/>
    <w:rsid w:val="002851D8"/>
    <w:rsid w:val="002869B1"/>
    <w:rsid w:val="002B05B2"/>
    <w:rsid w:val="002B2523"/>
    <w:rsid w:val="002F0DFE"/>
    <w:rsid w:val="0031468C"/>
    <w:rsid w:val="003153B4"/>
    <w:rsid w:val="00340C53"/>
    <w:rsid w:val="003533E1"/>
    <w:rsid w:val="00390780"/>
    <w:rsid w:val="00396236"/>
    <w:rsid w:val="00442F85"/>
    <w:rsid w:val="00467E5C"/>
    <w:rsid w:val="00501413"/>
    <w:rsid w:val="00506A03"/>
    <w:rsid w:val="005230FB"/>
    <w:rsid w:val="00566B7D"/>
    <w:rsid w:val="005A18CA"/>
    <w:rsid w:val="005B1958"/>
    <w:rsid w:val="005B505C"/>
    <w:rsid w:val="006E61D3"/>
    <w:rsid w:val="006F3394"/>
    <w:rsid w:val="007355DA"/>
    <w:rsid w:val="00740EA2"/>
    <w:rsid w:val="00795CC8"/>
    <w:rsid w:val="007B2D97"/>
    <w:rsid w:val="007B46AE"/>
    <w:rsid w:val="008160FD"/>
    <w:rsid w:val="00841175"/>
    <w:rsid w:val="008E0315"/>
    <w:rsid w:val="009547DB"/>
    <w:rsid w:val="0097006B"/>
    <w:rsid w:val="009A0AE5"/>
    <w:rsid w:val="00A36D68"/>
    <w:rsid w:val="00A41299"/>
    <w:rsid w:val="00AE1D01"/>
    <w:rsid w:val="00AE3E8D"/>
    <w:rsid w:val="00AE4EE1"/>
    <w:rsid w:val="00B56F19"/>
    <w:rsid w:val="00BA19AD"/>
    <w:rsid w:val="00BB5251"/>
    <w:rsid w:val="00BC56AB"/>
    <w:rsid w:val="00BC7051"/>
    <w:rsid w:val="00C64B9C"/>
    <w:rsid w:val="00C90218"/>
    <w:rsid w:val="00CB3DC7"/>
    <w:rsid w:val="00D117C2"/>
    <w:rsid w:val="00D164FE"/>
    <w:rsid w:val="00D53EF0"/>
    <w:rsid w:val="00D67BC6"/>
    <w:rsid w:val="00D750A7"/>
    <w:rsid w:val="00D833B0"/>
    <w:rsid w:val="00DC192A"/>
    <w:rsid w:val="00E15DE1"/>
    <w:rsid w:val="00E57BAF"/>
    <w:rsid w:val="00E73918"/>
    <w:rsid w:val="00E82838"/>
    <w:rsid w:val="00E94685"/>
    <w:rsid w:val="00EE369A"/>
    <w:rsid w:val="00EE64A1"/>
    <w:rsid w:val="00F41D70"/>
    <w:rsid w:val="00F6266F"/>
    <w:rsid w:val="00F629C4"/>
    <w:rsid w:val="00F73B45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7173F"/>
  <w15:docId w15:val="{11040C29-B877-40CB-998E-9FA8D079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B05B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B05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2B05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2B05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2B05B2"/>
    <w:pPr>
      <w:keepNext/>
      <w:jc w:val="center"/>
      <w:outlineLvl w:val="3"/>
    </w:pPr>
    <w:rPr>
      <w:rFonts w:ascii="Arial Narrow" w:hAnsi="Arial Narrow"/>
      <w:b/>
      <w:sz w:val="40"/>
      <w:szCs w:val="24"/>
    </w:rPr>
  </w:style>
  <w:style w:type="paragraph" w:styleId="Cmsor8">
    <w:name w:val="heading 8"/>
    <w:basedOn w:val="Norml"/>
    <w:next w:val="Norml"/>
    <w:link w:val="Cmsor8Char"/>
    <w:qFormat/>
    <w:rsid w:val="002B05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41175"/>
    <w:pPr>
      <w:ind w:left="720"/>
      <w:contextualSpacing/>
    </w:pPr>
  </w:style>
  <w:style w:type="numbering" w:customStyle="1" w:styleId="Nemlista1">
    <w:name w:val="Nem lista1"/>
    <w:next w:val="Nemlista"/>
    <w:uiPriority w:val="99"/>
    <w:semiHidden/>
    <w:unhideWhenUsed/>
    <w:rsid w:val="00566B7D"/>
  </w:style>
  <w:style w:type="paragraph" w:styleId="Szvegtrzs">
    <w:name w:val="Body Text"/>
    <w:basedOn w:val="Norml"/>
    <w:link w:val="SzvegtrzsChar"/>
    <w:rsid w:val="00566B7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566B7D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566B7D"/>
  </w:style>
  <w:style w:type="paragraph" w:styleId="llb">
    <w:name w:val="footer"/>
    <w:basedOn w:val="Norml"/>
    <w:link w:val="llbChar"/>
    <w:rsid w:val="00566B7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rsid w:val="00566B7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rsid w:val="00566B7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566B7D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rsid w:val="00566B7D"/>
    <w:pPr>
      <w:spacing w:before="100" w:beforeAutospacing="1" w:after="100" w:afterAutospacing="1"/>
    </w:pPr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2B05B2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2B05B2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2B05B2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2B05B2"/>
    <w:rPr>
      <w:rFonts w:ascii="Arial Narrow" w:eastAsia="Times New Roman" w:hAnsi="Arial Narrow" w:cs="Times New Roman"/>
      <w:b/>
      <w:sz w:val="40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B05B2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rsid w:val="002B05B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rsid w:val="002B05B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2B05B2"/>
    <w:rPr>
      <w:vertAlign w:val="superscript"/>
    </w:rPr>
  </w:style>
  <w:style w:type="paragraph" w:customStyle="1" w:styleId="Bekezds">
    <w:name w:val="Bekezdés"/>
    <w:basedOn w:val="Norml"/>
    <w:rsid w:val="002B05B2"/>
    <w:pPr>
      <w:keepLines/>
      <w:ind w:firstLine="202"/>
      <w:jc w:val="both"/>
    </w:pPr>
    <w:rPr>
      <w:rFonts w:ascii="H-Times-Roman" w:hAnsi="H-Times-Roman" w:cs="H-Times-Roman"/>
      <w:sz w:val="24"/>
      <w:lang w:val="da-DK"/>
    </w:rPr>
  </w:style>
  <w:style w:type="paragraph" w:styleId="lfej">
    <w:name w:val="header"/>
    <w:basedOn w:val="Norml"/>
    <w:link w:val="lfejChar"/>
    <w:rsid w:val="002B05B2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2B05B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2B05B2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2B05B2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Szvegtrzsbehzssal">
    <w:name w:val="Body Text Indent"/>
    <w:basedOn w:val="Norml"/>
    <w:link w:val="SzvegtrzsbehzssalChar"/>
    <w:rsid w:val="002B05B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2B05B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2B05B2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2B05B2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rsid w:val="00AE1D0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CABA-677E-4032-91EC-75818A72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883</Words>
  <Characters>6099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</dc:creator>
  <cp:lastModifiedBy>Judit</cp:lastModifiedBy>
  <cp:revision>37</cp:revision>
  <dcterms:created xsi:type="dcterms:W3CDTF">2017-09-18T07:50:00Z</dcterms:created>
  <dcterms:modified xsi:type="dcterms:W3CDTF">2021-01-06T10:27:00Z</dcterms:modified>
</cp:coreProperties>
</file>